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B51" w:rsidRDefault="00FA6B51" w:rsidP="00FA6B51">
      <w:pPr>
        <w:jc w:val="right"/>
        <w:rPr>
          <w:rFonts w:cs="Times New Roman"/>
          <w:spacing w:val="-4"/>
        </w:rPr>
      </w:pPr>
      <w:r>
        <w:rPr>
          <w:rFonts w:cs="Times New Roman"/>
          <w:spacing w:val="-4"/>
        </w:rPr>
        <w:t>Утверждаю</w:t>
      </w:r>
    </w:p>
    <w:p w:rsidR="00FA6B51" w:rsidRDefault="00FA6B51" w:rsidP="00FA6B51">
      <w:pPr>
        <w:jc w:val="right"/>
        <w:rPr>
          <w:rFonts w:cs="Times New Roman"/>
          <w:spacing w:val="-4"/>
        </w:rPr>
      </w:pPr>
      <w:r>
        <w:rPr>
          <w:rFonts w:cs="Times New Roman"/>
          <w:spacing w:val="-4"/>
        </w:rPr>
        <w:t>Глава Солигаличского</w:t>
      </w:r>
    </w:p>
    <w:p w:rsidR="00FA6B51" w:rsidRDefault="00FA6B51" w:rsidP="00FA6B51">
      <w:pPr>
        <w:jc w:val="right"/>
        <w:rPr>
          <w:rFonts w:cs="Times New Roman"/>
          <w:spacing w:val="-4"/>
        </w:rPr>
      </w:pPr>
      <w:r>
        <w:rPr>
          <w:rFonts w:cs="Times New Roman"/>
          <w:spacing w:val="-4"/>
        </w:rPr>
        <w:t xml:space="preserve"> муниципального округа</w:t>
      </w:r>
    </w:p>
    <w:p w:rsidR="00FA6B51" w:rsidRDefault="00FA6B51" w:rsidP="00FA6B51">
      <w:pPr>
        <w:jc w:val="right"/>
        <w:rPr>
          <w:rFonts w:cs="Times New Roman"/>
          <w:spacing w:val="-4"/>
        </w:rPr>
      </w:pPr>
    </w:p>
    <w:p w:rsidR="00FA6B51" w:rsidRDefault="00FA6B51" w:rsidP="00FA6B51">
      <w:pPr>
        <w:jc w:val="right"/>
        <w:rPr>
          <w:rFonts w:cs="Times New Roman"/>
          <w:spacing w:val="-4"/>
        </w:rPr>
      </w:pPr>
      <w:r>
        <w:rPr>
          <w:rFonts w:cs="Times New Roman"/>
          <w:spacing w:val="-4"/>
        </w:rPr>
        <w:t xml:space="preserve">__________  </w:t>
      </w:r>
      <w:proofErr w:type="spellStart"/>
      <w:r>
        <w:rPr>
          <w:rFonts w:cs="Times New Roman"/>
          <w:spacing w:val="-4"/>
        </w:rPr>
        <w:t>А.А.Вакуров</w:t>
      </w:r>
      <w:proofErr w:type="spellEnd"/>
    </w:p>
    <w:p w:rsidR="00FA6B51" w:rsidRDefault="00FA6B51" w:rsidP="00FA6B51">
      <w:pPr>
        <w:jc w:val="right"/>
        <w:rPr>
          <w:rFonts w:cs="Times New Roman"/>
          <w:spacing w:val="-4"/>
        </w:rPr>
      </w:pPr>
    </w:p>
    <w:p w:rsidR="00FA6B51" w:rsidRDefault="00FA6B51" w:rsidP="00FA6B51">
      <w:pPr>
        <w:jc w:val="center"/>
        <w:rPr>
          <w:rFonts w:cs="Times New Roman"/>
          <w:spacing w:val="-4"/>
        </w:rPr>
      </w:pPr>
    </w:p>
    <w:p w:rsidR="00FA6B51" w:rsidRDefault="00FA6B51" w:rsidP="00FA6B51">
      <w:pPr>
        <w:jc w:val="center"/>
        <w:rPr>
          <w:b/>
        </w:rPr>
      </w:pPr>
      <w:r>
        <w:rPr>
          <w:rFonts w:cs="Times New Roman"/>
          <w:spacing w:val="-4"/>
        </w:rPr>
        <w:t xml:space="preserve"> </w:t>
      </w:r>
      <w:r>
        <w:rPr>
          <w:b/>
        </w:rPr>
        <w:t>Извещение</w:t>
      </w:r>
    </w:p>
    <w:p w:rsidR="00FA6B51" w:rsidRDefault="00FA6B51" w:rsidP="00FA6B51">
      <w:pPr>
        <w:jc w:val="center"/>
        <w:rPr>
          <w:b/>
        </w:rPr>
      </w:pPr>
      <w:r>
        <w:rPr>
          <w:b/>
        </w:rPr>
        <w:t>о проведен</w:t>
      </w:r>
      <w:proofErr w:type="gramStart"/>
      <w:r>
        <w:rPr>
          <w:b/>
        </w:rPr>
        <w:t>ии ау</w:t>
      </w:r>
      <w:proofErr w:type="gramEnd"/>
      <w:r>
        <w:rPr>
          <w:b/>
        </w:rPr>
        <w:t>кциона на право заключения договора аренды земельного участка</w:t>
      </w:r>
    </w:p>
    <w:p w:rsidR="00FA6B51" w:rsidRDefault="00FA6B51" w:rsidP="00FA6B51">
      <w:pPr>
        <w:jc w:val="center"/>
        <w:rPr>
          <w:b/>
        </w:rPr>
      </w:pPr>
    </w:p>
    <w:p w:rsidR="00FA6B51" w:rsidRDefault="00FA6B51" w:rsidP="00FA6B51">
      <w:pPr>
        <w:jc w:val="center"/>
        <w:rPr>
          <w:b/>
        </w:rPr>
      </w:pPr>
    </w:p>
    <w:tbl>
      <w:tblPr>
        <w:tblStyle w:val="a5"/>
        <w:tblW w:w="0" w:type="auto"/>
        <w:tblLook w:val="04A0"/>
      </w:tblPr>
      <w:tblGrid>
        <w:gridCol w:w="456"/>
        <w:gridCol w:w="3465"/>
        <w:gridCol w:w="5650"/>
      </w:tblGrid>
      <w:tr w:rsidR="00FA6B51" w:rsidTr="00FA6B51">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both"/>
              <w:rPr>
                <w:rFonts w:cs="Times New Roman"/>
                <w:bCs/>
                <w:sz w:val="24"/>
                <w:szCs w:val="24"/>
              </w:rPr>
            </w:pPr>
            <w:r>
              <w:rPr>
                <w:rFonts w:cs="Times New Roman"/>
                <w:bCs/>
                <w:sz w:val="24"/>
                <w:szCs w:val="24"/>
              </w:rPr>
              <w:t>Организатор аукциона,</w:t>
            </w:r>
          </w:p>
          <w:p w:rsidR="00FA6B51" w:rsidRDefault="00FA6B51">
            <w:pPr>
              <w:jc w:val="both"/>
              <w:rPr>
                <w:sz w:val="24"/>
                <w:szCs w:val="24"/>
              </w:rPr>
            </w:pPr>
            <w:r>
              <w:rPr>
                <w:rFonts w:eastAsiaTheme="minorHAnsi" w:cs="Times New Roman"/>
                <w:kern w:val="0"/>
                <w:sz w:val="24"/>
                <w:szCs w:val="24"/>
                <w:lang w:eastAsia="en-US" w:bidi="ar-SA"/>
              </w:rPr>
              <w:t>уполномоченный орган</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a4"/>
              <w:jc w:val="both"/>
              <w:rPr>
                <w:rFonts w:cs="Times New Roman"/>
                <w:szCs w:val="24"/>
              </w:rPr>
            </w:pPr>
            <w:r>
              <w:rPr>
                <w:rFonts w:cs="Times New Roman"/>
                <w:szCs w:val="24"/>
              </w:rPr>
              <w:t>Администрация Солигаличского муниципального округа Костромской области.</w:t>
            </w:r>
          </w:p>
          <w:p w:rsidR="00FA6B51" w:rsidRDefault="00FA6B51" w:rsidP="00A3282B">
            <w:pPr>
              <w:jc w:val="both"/>
              <w:rPr>
                <w:rFonts w:cs="Times New Roman"/>
                <w:sz w:val="24"/>
                <w:szCs w:val="24"/>
              </w:rPr>
            </w:pPr>
            <w:r>
              <w:rPr>
                <w:rFonts w:cs="Times New Roman"/>
                <w:sz w:val="24"/>
                <w:szCs w:val="24"/>
              </w:rPr>
              <w:t xml:space="preserve">Адрес организатора </w:t>
            </w:r>
            <w:r>
              <w:rPr>
                <w:rStyle w:val="a6"/>
                <w:rFonts w:cs="Times New Roman"/>
                <w:b w:val="0"/>
                <w:sz w:val="24"/>
                <w:szCs w:val="24"/>
              </w:rPr>
              <w:t>аукциона</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олигалич, ул. Коммунистическая, д.1, тел. (49436) 5-</w:t>
            </w:r>
            <w:r w:rsidR="00A3282B">
              <w:rPr>
                <w:rFonts w:cs="Times New Roman"/>
                <w:sz w:val="24"/>
                <w:szCs w:val="24"/>
              </w:rPr>
              <w:t>13-52</w:t>
            </w:r>
          </w:p>
        </w:tc>
      </w:tr>
      <w:tr w:rsidR="00FA6B51" w:rsidTr="00FA6B51">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both"/>
              <w:rPr>
                <w:rFonts w:cs="Times New Roman"/>
                <w:bCs/>
              </w:rPr>
            </w:pPr>
            <w:r>
              <w:rPr>
                <w:rFonts w:cs="Times New Roman"/>
                <w:bCs/>
              </w:rPr>
              <w:t>Оператор электронной площадки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a4"/>
              <w:jc w:val="both"/>
              <w:rPr>
                <w:rFonts w:cs="Times New Roman"/>
                <w:szCs w:val="24"/>
              </w:rPr>
            </w:pPr>
            <w:r>
              <w:rPr>
                <w:rFonts w:cs="Times New Roman"/>
                <w:szCs w:val="24"/>
              </w:rPr>
              <w:t>Наименование: торговая площадка АО «Сбербанк АСТ» Акционерное общество «Сбербанк – Автоматизированная система торгов»</w:t>
            </w:r>
          </w:p>
          <w:p w:rsidR="004B4E2C" w:rsidRDefault="00FA6B51">
            <w:pPr>
              <w:pStyle w:val="a4"/>
            </w:pPr>
            <w:r>
              <w:rPr>
                <w:szCs w:val="24"/>
              </w:rPr>
              <w:t>Место нахождения: 119435, г</w:t>
            </w:r>
            <w:r w:rsidR="001F5CA7">
              <w:rPr>
                <w:szCs w:val="24"/>
              </w:rPr>
              <w:t xml:space="preserve">. </w:t>
            </w:r>
            <w:r>
              <w:rPr>
                <w:szCs w:val="24"/>
              </w:rPr>
              <w:t>Москва, Большой Саввинский переулок</w:t>
            </w:r>
            <w:proofErr w:type="gramStart"/>
            <w:r>
              <w:rPr>
                <w:szCs w:val="24"/>
              </w:rPr>
              <w:t xml:space="preserve"> ,</w:t>
            </w:r>
            <w:proofErr w:type="gramEnd"/>
            <w:r>
              <w:rPr>
                <w:szCs w:val="24"/>
              </w:rPr>
              <w:t>д.12, стр.9</w:t>
            </w:r>
            <w:r>
              <w:rPr>
                <w:rFonts w:ascii="Arial" w:hAnsi="Arial" w:cs="Arial"/>
                <w:b/>
                <w:color w:val="333333"/>
                <w:szCs w:val="24"/>
                <w:shd w:val="clear" w:color="auto" w:fill="EAEAEA"/>
              </w:rPr>
              <w:t xml:space="preserve"> </w:t>
            </w:r>
            <w:r>
              <w:rPr>
                <w:rFonts w:ascii="Arial" w:hAnsi="Arial" w:cs="Arial"/>
                <w:b/>
                <w:color w:val="333333"/>
                <w:szCs w:val="24"/>
              </w:rPr>
              <w:br/>
            </w:r>
            <w:r>
              <w:rPr>
                <w:szCs w:val="24"/>
              </w:rPr>
              <w:t xml:space="preserve">Адрес сайта: </w:t>
            </w:r>
            <w:hyperlink r:id="rId5" w:history="1">
              <w:r w:rsidR="004B4E2C" w:rsidRPr="009B3B9F">
                <w:rPr>
                  <w:rStyle w:val="a3"/>
                </w:rPr>
                <w:t>https://utp.sberbank-ast.ru</w:t>
              </w:r>
            </w:hyperlink>
          </w:p>
          <w:p w:rsidR="00FA6B51" w:rsidRDefault="00FA6B51">
            <w:pPr>
              <w:pStyle w:val="a4"/>
              <w:rPr>
                <w:szCs w:val="24"/>
              </w:rPr>
            </w:pPr>
            <w:r>
              <w:rPr>
                <w:szCs w:val="24"/>
              </w:rPr>
              <w:t>Телефон: +7(495)787-29-97</w:t>
            </w:r>
          </w:p>
          <w:p w:rsidR="00FA6B51" w:rsidRDefault="00FA6B51">
            <w:pPr>
              <w:pStyle w:val="a4"/>
              <w:rPr>
                <w:szCs w:val="24"/>
              </w:rPr>
            </w:pPr>
            <w:r>
              <w:rPr>
                <w:szCs w:val="24"/>
              </w:rPr>
              <w:t>+7(495)787-29-99</w:t>
            </w:r>
          </w:p>
          <w:p w:rsidR="00FA6B51" w:rsidRDefault="00FA6B51">
            <w:pPr>
              <w:pStyle w:val="a4"/>
            </w:pPr>
            <w:r>
              <w:rPr>
                <w:szCs w:val="24"/>
              </w:rPr>
              <w:t>+7(495)539-59-21</w:t>
            </w:r>
          </w:p>
        </w:tc>
      </w:tr>
      <w:tr w:rsidR="00FA6B51" w:rsidTr="00FA6B51">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4B40B3">
            <w:pPr>
              <w:pStyle w:val="a4"/>
              <w:jc w:val="both"/>
              <w:rPr>
                <w:rFonts w:cs="Times New Roman"/>
                <w:szCs w:val="24"/>
              </w:rPr>
            </w:pPr>
            <w:r>
              <w:rPr>
                <w:rFonts w:cs="Times New Roman"/>
                <w:szCs w:val="24"/>
              </w:rPr>
              <w:t xml:space="preserve">постановление администрации Солигаличского муниципального округа Костромской области </w:t>
            </w:r>
            <w:r>
              <w:rPr>
                <w:rFonts w:cs="Times New Roman"/>
                <w:bCs/>
                <w:szCs w:val="24"/>
              </w:rPr>
              <w:t xml:space="preserve">от </w:t>
            </w:r>
            <w:r>
              <w:rPr>
                <w:rFonts w:cs="Times New Roman"/>
                <w:bCs/>
                <w:color w:val="000000" w:themeColor="text1"/>
                <w:szCs w:val="24"/>
              </w:rPr>
              <w:t>«</w:t>
            </w:r>
            <w:r w:rsidR="00D42227">
              <w:rPr>
                <w:rFonts w:cs="Times New Roman"/>
                <w:bCs/>
                <w:color w:val="000000" w:themeColor="text1"/>
                <w:szCs w:val="24"/>
              </w:rPr>
              <w:t>28</w:t>
            </w:r>
            <w:r>
              <w:rPr>
                <w:rFonts w:cs="Times New Roman"/>
                <w:bCs/>
                <w:color w:val="000000" w:themeColor="text1"/>
                <w:szCs w:val="24"/>
              </w:rPr>
              <w:t xml:space="preserve">» </w:t>
            </w:r>
            <w:r w:rsidR="004B40B3">
              <w:rPr>
                <w:rFonts w:cs="Times New Roman"/>
                <w:bCs/>
                <w:color w:val="000000" w:themeColor="text1"/>
                <w:szCs w:val="24"/>
              </w:rPr>
              <w:t>декабря</w:t>
            </w:r>
            <w:r>
              <w:rPr>
                <w:rFonts w:cs="Times New Roman"/>
                <w:bCs/>
                <w:color w:val="000000" w:themeColor="text1"/>
                <w:szCs w:val="24"/>
              </w:rPr>
              <w:t xml:space="preserve"> 2024 года № </w:t>
            </w:r>
            <w:r w:rsidR="004B40B3">
              <w:rPr>
                <w:rFonts w:cs="Times New Roman"/>
                <w:bCs/>
                <w:color w:val="000000" w:themeColor="text1"/>
                <w:szCs w:val="24"/>
              </w:rPr>
              <w:t>1468</w:t>
            </w:r>
            <w:r>
              <w:rPr>
                <w:rFonts w:cs="Times New Roman"/>
                <w:szCs w:val="24"/>
              </w:rPr>
              <w:t xml:space="preserve"> «О проведен</w:t>
            </w:r>
            <w:proofErr w:type="gramStart"/>
            <w:r>
              <w:rPr>
                <w:rFonts w:cs="Times New Roman"/>
                <w:szCs w:val="24"/>
              </w:rPr>
              <w:t>ии ау</w:t>
            </w:r>
            <w:proofErr w:type="gramEnd"/>
            <w:r>
              <w:rPr>
                <w:rFonts w:cs="Times New Roman"/>
                <w:szCs w:val="24"/>
              </w:rPr>
              <w:t>кциона  на право заключения договора аренды земельного участка»</w:t>
            </w:r>
            <w:r w:rsidR="000872A1">
              <w:rPr>
                <w:rFonts w:cs="Times New Roman"/>
                <w:szCs w:val="24"/>
              </w:rPr>
              <w:t xml:space="preserve">, </w:t>
            </w:r>
          </w:p>
        </w:tc>
      </w:tr>
      <w:tr w:rsidR="00FA6B51" w:rsidTr="00FA6B51">
        <w:tc>
          <w:tcPr>
            <w:tcW w:w="4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both"/>
              <w:rPr>
                <w:sz w:val="24"/>
                <w:szCs w:val="24"/>
              </w:rPr>
            </w:pPr>
            <w:r>
              <w:rPr>
                <w:sz w:val="24"/>
                <w:szCs w:val="24"/>
              </w:rPr>
              <w:t>Предмет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both"/>
              <w:rPr>
                <w:sz w:val="24"/>
                <w:szCs w:val="24"/>
              </w:rPr>
            </w:pPr>
            <w:r>
              <w:rPr>
                <w:rFonts w:cs="Times New Roman"/>
                <w:sz w:val="24"/>
                <w:szCs w:val="24"/>
              </w:rPr>
              <w:t>Лот №1: право заключения договора аренды земельного участка</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 xml:space="preserve">кадастровый номер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4B40B3">
            <w:pPr>
              <w:rPr>
                <w:sz w:val="24"/>
                <w:szCs w:val="24"/>
              </w:rPr>
            </w:pPr>
            <w:r>
              <w:rPr>
                <w:rFonts w:cs="Times New Roman"/>
                <w:sz w:val="24"/>
                <w:szCs w:val="24"/>
              </w:rPr>
              <w:t>Лот №1:</w:t>
            </w:r>
            <w:r>
              <w:rPr>
                <w:sz w:val="24"/>
                <w:szCs w:val="24"/>
              </w:rPr>
              <w:t xml:space="preserve"> 44:20:</w:t>
            </w:r>
            <w:r w:rsidR="004B40B3">
              <w:rPr>
                <w:sz w:val="24"/>
                <w:szCs w:val="24"/>
              </w:rPr>
              <w:t>120201</w:t>
            </w:r>
            <w:r>
              <w:rPr>
                <w:sz w:val="24"/>
                <w:szCs w:val="24"/>
              </w:rPr>
              <w:t>:</w:t>
            </w:r>
            <w:r w:rsidR="004B40B3">
              <w:rPr>
                <w:sz w:val="24"/>
                <w:szCs w:val="24"/>
              </w:rPr>
              <w:t>251</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площадь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4B40B3">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xml:space="preserve">: </w:t>
            </w:r>
            <w:r w:rsidR="004B40B3">
              <w:rPr>
                <w:lang w:val="ru-RU"/>
              </w:rPr>
              <w:t>189</w:t>
            </w:r>
            <w:r>
              <w:rPr>
                <w:lang w:val="ru-RU"/>
              </w:rPr>
              <w:t>+/-</w:t>
            </w:r>
            <w:r w:rsidR="004B40B3">
              <w:rPr>
                <w:color w:val="000000" w:themeColor="text1"/>
                <w:lang w:val="ru-RU"/>
              </w:rPr>
              <w:t>5</w:t>
            </w:r>
            <w:r>
              <w:rPr>
                <w:color w:val="000000" w:themeColor="text1"/>
                <w:lang w:val="ru-RU"/>
              </w:rPr>
              <w:t xml:space="preserve"> </w:t>
            </w:r>
            <w:proofErr w:type="spellStart"/>
            <w:r>
              <w:t>кв.м</w:t>
            </w:r>
            <w:proofErr w:type="spellEnd"/>
            <w:r>
              <w:t>.,</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местоположение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4B40B3">
            <w:pPr>
              <w:pStyle w:val="Standard"/>
              <w:tabs>
                <w:tab w:val="left" w:pos="900"/>
              </w:tabs>
              <w:jc w:val="both"/>
              <w:rPr>
                <w:lang w:val="ru-RU"/>
              </w:rPr>
            </w:pPr>
            <w:r>
              <w:rPr>
                <w:lang w:val="ru-RU"/>
              </w:rPr>
              <w:t xml:space="preserve">Лот №1:  адрес: </w:t>
            </w:r>
            <w:r w:rsidR="000076AD">
              <w:rPr>
                <w:lang w:val="ru-RU"/>
              </w:rPr>
              <w:t xml:space="preserve">Российская Федерация, </w:t>
            </w:r>
            <w:r>
              <w:rPr>
                <w:lang w:val="ru-RU"/>
              </w:rPr>
              <w:t>Костромская обл., Солигаличский</w:t>
            </w:r>
            <w:r w:rsidR="000076AD">
              <w:rPr>
                <w:lang w:val="ru-RU"/>
              </w:rPr>
              <w:t xml:space="preserve"> муниципальный </w:t>
            </w:r>
            <w:r>
              <w:rPr>
                <w:lang w:val="ru-RU"/>
              </w:rPr>
              <w:t xml:space="preserve"> </w:t>
            </w:r>
            <w:r w:rsidR="00834FD4">
              <w:rPr>
                <w:lang w:val="ru-RU"/>
              </w:rPr>
              <w:t>округ</w:t>
            </w:r>
            <w:r>
              <w:rPr>
                <w:lang w:val="ru-RU"/>
              </w:rPr>
              <w:t>,</w:t>
            </w:r>
            <w:r w:rsidR="0012651C">
              <w:rPr>
                <w:lang w:val="ru-RU"/>
              </w:rPr>
              <w:t xml:space="preserve"> </w:t>
            </w:r>
            <w:r w:rsidR="00834FD4">
              <w:rPr>
                <w:lang w:val="ru-RU"/>
              </w:rPr>
              <w:t>г</w:t>
            </w:r>
            <w:proofErr w:type="gramStart"/>
            <w:r w:rsidR="00834FD4">
              <w:rPr>
                <w:lang w:val="ru-RU"/>
              </w:rPr>
              <w:t>.С</w:t>
            </w:r>
            <w:proofErr w:type="gramEnd"/>
            <w:r w:rsidR="00834FD4">
              <w:rPr>
                <w:lang w:val="ru-RU"/>
              </w:rPr>
              <w:t>олигалич</w:t>
            </w:r>
            <w:r>
              <w:rPr>
                <w:lang w:val="ru-RU"/>
              </w:rPr>
              <w:t>, ул.</w:t>
            </w:r>
            <w:r w:rsidR="004B40B3">
              <w:rPr>
                <w:lang w:val="ru-RU"/>
              </w:rPr>
              <w:t>Костромская</w:t>
            </w:r>
            <w:r w:rsidR="00017B2F">
              <w:rPr>
                <w:lang w:val="ru-RU"/>
              </w:rPr>
              <w:t xml:space="preserve">, </w:t>
            </w:r>
            <w:proofErr w:type="spellStart"/>
            <w:r w:rsidR="00017B2F">
              <w:rPr>
                <w:lang w:val="ru-RU"/>
              </w:rPr>
              <w:t>з</w:t>
            </w:r>
            <w:proofErr w:type="spellEnd"/>
            <w:r w:rsidR="00017B2F">
              <w:rPr>
                <w:lang w:val="ru-RU"/>
              </w:rPr>
              <w:t>/</w:t>
            </w:r>
            <w:r>
              <w:rPr>
                <w:lang w:val="ru-RU"/>
              </w:rPr>
              <w:t xml:space="preserve">у </w:t>
            </w:r>
            <w:r w:rsidR="004B40B3">
              <w:rPr>
                <w:lang w:val="ru-RU"/>
              </w:rPr>
              <w:t>32а</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категория земель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Лот №1: земли населенных пунктов</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 xml:space="preserve">разрешенное использование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4B40B3">
            <w:r>
              <w:rPr>
                <w:sz w:val="24"/>
                <w:szCs w:val="24"/>
              </w:rPr>
              <w:t xml:space="preserve">Лот № 1. </w:t>
            </w:r>
            <w:r w:rsidR="004B40B3">
              <w:rPr>
                <w:sz w:val="24"/>
                <w:szCs w:val="24"/>
              </w:rPr>
              <w:t>Хранение автотранспорта</w:t>
            </w:r>
          </w:p>
        </w:tc>
      </w:tr>
      <w:tr w:rsidR="00FA6B51" w:rsidTr="00FA6B51">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76BE1" w:rsidRPr="00176BE1" w:rsidRDefault="00FA6B51" w:rsidP="00176BE1">
            <w:pPr>
              <w:jc w:val="both"/>
              <w:rPr>
                <w:sz w:val="24"/>
                <w:szCs w:val="24"/>
              </w:rPr>
            </w:pPr>
            <w:r>
              <w:rPr>
                <w:sz w:val="24"/>
                <w:szCs w:val="24"/>
              </w:rPr>
              <w:t xml:space="preserve">Лот №1: </w:t>
            </w:r>
            <w:r w:rsidR="003111DC">
              <w:rPr>
                <w:sz w:val="24"/>
                <w:szCs w:val="24"/>
              </w:rPr>
              <w:t>Учетный номер части 44:20:120201:251/1, площадью 25 кв.м. Ограничени</w:t>
            </w:r>
            <w:r w:rsidR="00176BE1">
              <w:rPr>
                <w:sz w:val="24"/>
                <w:szCs w:val="24"/>
              </w:rPr>
              <w:t xml:space="preserve">я </w:t>
            </w:r>
            <w:r w:rsidR="00176BE1" w:rsidRPr="00176BE1">
              <w:rPr>
                <w:sz w:val="24"/>
                <w:szCs w:val="24"/>
              </w:rPr>
              <w:t>прав на земельный участок, предусмотренны</w:t>
            </w:r>
            <w:r w:rsidR="00176BE1">
              <w:rPr>
                <w:sz w:val="24"/>
                <w:szCs w:val="24"/>
              </w:rPr>
              <w:t xml:space="preserve">е статьей 56 Земельного кодекса </w:t>
            </w:r>
            <w:r w:rsidR="00176BE1" w:rsidRPr="00176BE1">
              <w:rPr>
                <w:sz w:val="24"/>
                <w:szCs w:val="24"/>
              </w:rPr>
              <w:t>Российской Федерации; Срок действия: не установлен; реквизиты документа-основания</w:t>
            </w:r>
            <w:r w:rsidR="00176BE1">
              <w:rPr>
                <w:sz w:val="24"/>
                <w:szCs w:val="24"/>
              </w:rPr>
              <w:t xml:space="preserve">: распоряжение </w:t>
            </w:r>
            <w:proofErr w:type="spellStart"/>
            <w:r w:rsidR="00176BE1">
              <w:rPr>
                <w:sz w:val="24"/>
                <w:szCs w:val="24"/>
              </w:rPr>
              <w:t>Верхне-Волжского</w:t>
            </w:r>
            <w:proofErr w:type="spellEnd"/>
            <w:r w:rsidR="00176BE1">
              <w:rPr>
                <w:sz w:val="24"/>
                <w:szCs w:val="24"/>
              </w:rPr>
              <w:t xml:space="preserve"> </w:t>
            </w:r>
            <w:r w:rsidR="00176BE1" w:rsidRPr="00176BE1">
              <w:rPr>
                <w:sz w:val="24"/>
                <w:szCs w:val="24"/>
              </w:rPr>
              <w:t xml:space="preserve">бассейнового водного управления от 18.01.2019 № 7-зп выдан: </w:t>
            </w:r>
            <w:proofErr w:type="spellStart"/>
            <w:r w:rsidR="00176BE1" w:rsidRPr="00176BE1">
              <w:rPr>
                <w:sz w:val="24"/>
                <w:szCs w:val="24"/>
              </w:rPr>
              <w:t>Верхне-Волжское</w:t>
            </w:r>
            <w:proofErr w:type="spellEnd"/>
            <w:r w:rsidR="00176BE1" w:rsidRPr="00176BE1">
              <w:rPr>
                <w:sz w:val="24"/>
                <w:szCs w:val="24"/>
              </w:rPr>
              <w:t xml:space="preserve"> бассейновое</w:t>
            </w:r>
            <w:r w:rsidR="00176BE1">
              <w:rPr>
                <w:sz w:val="24"/>
                <w:szCs w:val="24"/>
              </w:rPr>
              <w:t xml:space="preserve"> водное управление Федерального </w:t>
            </w:r>
            <w:r w:rsidR="00176BE1" w:rsidRPr="00176BE1">
              <w:rPr>
                <w:sz w:val="24"/>
                <w:szCs w:val="24"/>
              </w:rPr>
              <w:t>агентства водных ресурсов; Содержание ограничения (обременения): Согласно ст.67 Водно</w:t>
            </w:r>
            <w:r w:rsidR="00176BE1">
              <w:rPr>
                <w:sz w:val="24"/>
                <w:szCs w:val="24"/>
              </w:rPr>
              <w:t xml:space="preserve">го кодекса Российской Федерации </w:t>
            </w:r>
            <w:r w:rsidR="00176BE1" w:rsidRPr="00176BE1">
              <w:rPr>
                <w:sz w:val="24"/>
                <w:szCs w:val="24"/>
              </w:rPr>
              <w:t xml:space="preserve">№74-ФЗ от 03 июня 2006 года: 1. В целях предотвращения негативного воздействия вод </w:t>
            </w:r>
            <w:r w:rsidR="00176BE1">
              <w:rPr>
                <w:sz w:val="24"/>
                <w:szCs w:val="24"/>
              </w:rPr>
              <w:lastRenderedPageBreak/>
              <w:t xml:space="preserve">(затопления, подтопления, </w:t>
            </w:r>
            <w:r w:rsidR="00176BE1" w:rsidRPr="00176BE1">
              <w:rPr>
                <w:sz w:val="24"/>
                <w:szCs w:val="24"/>
              </w:rPr>
              <w:t xml:space="preserve">разрушения берегов водных объектов, заболачивания) и ликвидации его последствий </w:t>
            </w:r>
            <w:r w:rsidR="00176BE1">
              <w:rPr>
                <w:sz w:val="24"/>
                <w:szCs w:val="24"/>
              </w:rPr>
              <w:t xml:space="preserve">проводятся специальные защитные </w:t>
            </w:r>
            <w:r w:rsidR="00176BE1" w:rsidRPr="00176BE1">
              <w:rPr>
                <w:sz w:val="24"/>
                <w:szCs w:val="24"/>
              </w:rPr>
              <w:t>мероприятия в соответствии с настоящим Кодексом и другими федеральными законами.</w:t>
            </w:r>
            <w:r w:rsidR="00176BE1">
              <w:rPr>
                <w:sz w:val="24"/>
                <w:szCs w:val="24"/>
              </w:rPr>
              <w:t xml:space="preserve"> 2. Размещение новых населенных </w:t>
            </w:r>
            <w:r w:rsidR="00176BE1" w:rsidRPr="00176BE1">
              <w:rPr>
                <w:sz w:val="24"/>
                <w:szCs w:val="24"/>
              </w:rPr>
              <w:t xml:space="preserve">пунктов и строительство объектов капитального строительства без проведения специальных защитных мероприятий </w:t>
            </w:r>
            <w:proofErr w:type="gramStart"/>
            <w:r w:rsidR="00176BE1" w:rsidRPr="00176BE1">
              <w:rPr>
                <w:sz w:val="24"/>
                <w:szCs w:val="24"/>
              </w:rPr>
              <w:t>по</w:t>
            </w:r>
            <w:proofErr w:type="gramEnd"/>
          </w:p>
          <w:p w:rsidR="00176BE1" w:rsidRPr="00176BE1" w:rsidRDefault="00176BE1" w:rsidP="00176BE1">
            <w:pPr>
              <w:jc w:val="both"/>
              <w:rPr>
                <w:sz w:val="24"/>
                <w:szCs w:val="24"/>
              </w:rPr>
            </w:pPr>
            <w:r w:rsidRPr="00176BE1">
              <w:rPr>
                <w:sz w:val="24"/>
                <w:szCs w:val="24"/>
              </w:rPr>
              <w:t xml:space="preserve">предотвращению негативного воздействия вод в границах зон затопления, подтопления запрещаются. 3. </w:t>
            </w:r>
            <w:proofErr w:type="gramStart"/>
            <w:r w:rsidRPr="00176BE1">
              <w:rPr>
                <w:sz w:val="24"/>
                <w:szCs w:val="24"/>
              </w:rPr>
              <w:t>В границах зон</w:t>
            </w:r>
            <w:r>
              <w:rPr>
                <w:sz w:val="24"/>
                <w:szCs w:val="24"/>
              </w:rPr>
              <w:t xml:space="preserve"> з</w:t>
            </w:r>
            <w:r w:rsidRPr="00176BE1">
              <w:rPr>
                <w:sz w:val="24"/>
                <w:szCs w:val="24"/>
              </w:rPr>
              <w:t xml:space="preserve">атопления, подтопления запрещаются: 1) использование сточных вод в целях регулирования плодородия почв; 2) </w:t>
            </w:r>
            <w:r>
              <w:rPr>
                <w:sz w:val="24"/>
                <w:szCs w:val="24"/>
              </w:rPr>
              <w:t xml:space="preserve">размещение </w:t>
            </w:r>
            <w:r w:rsidRPr="00176BE1">
              <w:rPr>
                <w:sz w:val="24"/>
                <w:szCs w:val="24"/>
              </w:rPr>
              <w:t>кладбищ, скотомогильников, объектов размещения отходов производства и потребления, хим</w:t>
            </w:r>
            <w:r w:rsidR="00010ED5">
              <w:rPr>
                <w:sz w:val="24"/>
                <w:szCs w:val="24"/>
              </w:rPr>
              <w:t xml:space="preserve">ических, взрывчатых, токсичных, </w:t>
            </w:r>
            <w:r w:rsidRPr="00176BE1">
              <w:rPr>
                <w:sz w:val="24"/>
                <w:szCs w:val="24"/>
              </w:rPr>
              <w:t>отравляющих и ядовитых веществ, пунктов хранения и захоронения радиоактивных отходов; 3</w:t>
            </w:r>
            <w:r w:rsidR="00010ED5">
              <w:rPr>
                <w:sz w:val="24"/>
                <w:szCs w:val="24"/>
              </w:rPr>
              <w:t xml:space="preserve">) осуществление авиационных мер </w:t>
            </w:r>
            <w:r w:rsidRPr="00176BE1">
              <w:rPr>
                <w:sz w:val="24"/>
                <w:szCs w:val="24"/>
              </w:rPr>
              <w:t>по борьбе с вредными организмами.; Реестровый номер границы: 44:20-6.202;</w:t>
            </w:r>
            <w:proofErr w:type="gramEnd"/>
            <w:r w:rsidRPr="00176BE1">
              <w:rPr>
                <w:sz w:val="24"/>
                <w:szCs w:val="24"/>
              </w:rPr>
              <w:t xml:space="preserve"> Вид объекта реестра границ: Зона с </w:t>
            </w:r>
            <w:proofErr w:type="gramStart"/>
            <w:r w:rsidRPr="00176BE1">
              <w:rPr>
                <w:sz w:val="24"/>
                <w:szCs w:val="24"/>
              </w:rPr>
              <w:t>особыми</w:t>
            </w:r>
            <w:proofErr w:type="gramEnd"/>
          </w:p>
          <w:p w:rsidR="00FA6B51" w:rsidRPr="00010ED5" w:rsidRDefault="00176BE1" w:rsidP="00176BE1">
            <w:pPr>
              <w:jc w:val="both"/>
              <w:rPr>
                <w:sz w:val="24"/>
                <w:szCs w:val="24"/>
              </w:rPr>
            </w:pPr>
            <w:r w:rsidRPr="00176BE1">
              <w:rPr>
                <w:sz w:val="24"/>
                <w:szCs w:val="24"/>
              </w:rPr>
              <w:t xml:space="preserve">условиями использования территории; Вид зоны по документу: Зона слабого подтопления </w:t>
            </w:r>
            <w:r w:rsidR="00010ED5">
              <w:rPr>
                <w:sz w:val="24"/>
                <w:szCs w:val="24"/>
              </w:rPr>
              <w:t xml:space="preserve">при глубине залегания грунтовых </w:t>
            </w:r>
            <w:r w:rsidRPr="00176BE1">
              <w:rPr>
                <w:sz w:val="24"/>
                <w:szCs w:val="24"/>
              </w:rPr>
              <w:t>вод от 2 до 3 метров   на территории  г</w:t>
            </w:r>
            <w:proofErr w:type="gramStart"/>
            <w:r w:rsidRPr="00176BE1">
              <w:rPr>
                <w:sz w:val="24"/>
                <w:szCs w:val="24"/>
              </w:rPr>
              <w:t>.С</w:t>
            </w:r>
            <w:proofErr w:type="gramEnd"/>
            <w:r w:rsidRPr="00176BE1">
              <w:rPr>
                <w:sz w:val="24"/>
                <w:szCs w:val="24"/>
              </w:rPr>
              <w:t>олигалич и Солигаличского района Костромской</w:t>
            </w:r>
            <w:r w:rsidR="00010ED5">
              <w:rPr>
                <w:sz w:val="24"/>
                <w:szCs w:val="24"/>
              </w:rPr>
              <w:t xml:space="preserve"> области, р.Кострома; Тип зоны: </w:t>
            </w:r>
            <w:r w:rsidRPr="00176BE1">
              <w:rPr>
                <w:sz w:val="24"/>
                <w:szCs w:val="24"/>
              </w:rPr>
              <w:t>Зоны с особыми условиями использования территории</w:t>
            </w: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11AD" w:rsidRPr="00392131" w:rsidRDefault="000A11AD" w:rsidP="000A11AD">
            <w:pPr>
              <w:ind w:firstLine="45"/>
              <w:jc w:val="both"/>
            </w:pPr>
            <w:r w:rsidRPr="00392131">
              <w:t>Информация о расположении на земельном участке и (или</w:t>
            </w:r>
            <w:r>
              <w:t>)</w:t>
            </w:r>
            <w:r w:rsidRPr="00392131">
              <w:t xml:space="preserve"> смежных земельных участках объектов культурного наследия, территорий, зон с особыми условиями использования территорий, защитных зон объектов культурного наследия, исторических поселений:</w:t>
            </w:r>
            <w:r>
              <w:t xml:space="preserve"> Историческое поселение регионального значения (Постановление Костромской областной Думы от 21.11.2019 № 1297 «Об утверждении перечня исторических поселений, имеющих особое значение для истории и культуры Костромской области).</w:t>
            </w:r>
          </w:p>
          <w:p w:rsidR="00FA6B51" w:rsidRDefault="00FA6B51" w:rsidP="00705E96">
            <w:pPr>
              <w:jc w:val="both"/>
              <w:rPr>
                <w:sz w:val="24"/>
                <w:szCs w:val="24"/>
              </w:rPr>
            </w:pPr>
          </w:p>
        </w:tc>
      </w:tr>
      <w:tr w:rsidR="00FA6B51" w:rsidTr="00FA6B51">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rPr>
                <w:sz w:val="24"/>
                <w:szCs w:val="24"/>
              </w:rPr>
            </w:pPr>
            <w:r>
              <w:rPr>
                <w:sz w:val="24"/>
                <w:szCs w:val="24"/>
              </w:rPr>
              <w:t>отсутствуют</w:t>
            </w:r>
          </w:p>
        </w:tc>
      </w:tr>
      <w:tr w:rsidR="00FA6B51" w:rsidTr="00FA6B51">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6B51" w:rsidRDefault="00FA6B51">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Сведения о максимально и (или) минимально допустимых параметрах разрешенного строительства объекта капитального строительства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0FF7" w:rsidRPr="005754C4" w:rsidRDefault="00FA6B51" w:rsidP="00BF0FF7">
            <w:pPr>
              <w:jc w:val="both"/>
              <w:rPr>
                <w:sz w:val="24"/>
                <w:szCs w:val="24"/>
              </w:rPr>
            </w:pPr>
            <w:r>
              <w:rPr>
                <w:sz w:val="24"/>
                <w:szCs w:val="24"/>
              </w:rPr>
              <w:t xml:space="preserve">Лот №1: </w:t>
            </w:r>
            <w:r w:rsidR="00BF0FF7" w:rsidRPr="00533581">
              <w:rPr>
                <w:sz w:val="24"/>
                <w:szCs w:val="24"/>
              </w:rPr>
              <w:t>Допустимые параметры разрешенного строительства объекта капитального строительства у</w:t>
            </w:r>
            <w:r w:rsidR="00BF0FF7" w:rsidRPr="00533581">
              <w:rPr>
                <w:rFonts w:cs="Times New Roman"/>
                <w:sz w:val="24"/>
                <w:szCs w:val="24"/>
              </w:rPr>
              <w:t xml:space="preserve">становлены </w:t>
            </w:r>
            <w:r w:rsidR="00BF0FF7" w:rsidRPr="00533581">
              <w:rPr>
                <w:sz w:val="24"/>
                <w:szCs w:val="24"/>
              </w:rPr>
              <w:t xml:space="preserve">в соответствии с правилами землепользования и застройки </w:t>
            </w:r>
            <w:r w:rsidR="00BF0FF7">
              <w:rPr>
                <w:sz w:val="24"/>
                <w:szCs w:val="24"/>
              </w:rPr>
              <w:t>городского поселения</w:t>
            </w:r>
            <w:r w:rsidR="00BF0FF7" w:rsidRPr="00533581">
              <w:rPr>
                <w:sz w:val="24"/>
                <w:szCs w:val="24"/>
              </w:rPr>
              <w:t xml:space="preserve"> </w:t>
            </w:r>
            <w:r w:rsidR="00BF0FF7">
              <w:rPr>
                <w:sz w:val="24"/>
                <w:szCs w:val="24"/>
              </w:rPr>
              <w:t xml:space="preserve">город Солигалич </w:t>
            </w:r>
            <w:r w:rsidR="00BF0FF7" w:rsidRPr="00533581">
              <w:rPr>
                <w:sz w:val="24"/>
                <w:szCs w:val="24"/>
              </w:rPr>
              <w:t xml:space="preserve">Солигаличского </w:t>
            </w:r>
            <w:r w:rsidR="00BF0FF7">
              <w:rPr>
                <w:sz w:val="24"/>
                <w:szCs w:val="24"/>
              </w:rPr>
              <w:t xml:space="preserve">муниципального района </w:t>
            </w:r>
            <w:r w:rsidR="00BF0FF7" w:rsidRPr="00533581">
              <w:rPr>
                <w:sz w:val="24"/>
                <w:szCs w:val="24"/>
              </w:rPr>
              <w:t xml:space="preserve">Костромской области, утвержденными постановлением администрации Солигаличского муниципального района Костромской </w:t>
            </w:r>
            <w:r w:rsidR="00BF0FF7">
              <w:rPr>
                <w:sz w:val="24"/>
                <w:szCs w:val="24"/>
              </w:rPr>
              <w:t>области от 01.07.2021 г.   № 620</w:t>
            </w:r>
            <w:r w:rsidR="00BF0FF7" w:rsidRPr="00533581">
              <w:rPr>
                <w:sz w:val="24"/>
                <w:szCs w:val="24"/>
              </w:rPr>
              <w:t xml:space="preserve"> «</w:t>
            </w:r>
            <w:r w:rsidR="00BF0FF7" w:rsidRPr="005754C4">
              <w:rPr>
                <w:sz w:val="24"/>
                <w:szCs w:val="24"/>
              </w:rPr>
              <w:t>Об утверждении Правил землепользования и застройки городского поселения г</w:t>
            </w:r>
            <w:proofErr w:type="gramStart"/>
            <w:r w:rsidR="00BF0FF7" w:rsidRPr="005754C4">
              <w:rPr>
                <w:sz w:val="24"/>
                <w:szCs w:val="24"/>
              </w:rPr>
              <w:t>.С</w:t>
            </w:r>
            <w:proofErr w:type="gramEnd"/>
            <w:r w:rsidR="00BF0FF7" w:rsidRPr="005754C4">
              <w:rPr>
                <w:sz w:val="24"/>
                <w:szCs w:val="24"/>
              </w:rPr>
              <w:t xml:space="preserve">олигалич Солигаличского муниципального района Костромской области» </w:t>
            </w:r>
            <w:r w:rsidR="00BF0FF7" w:rsidRPr="005754C4">
              <w:rPr>
                <w:color w:val="000000" w:themeColor="text1"/>
                <w:sz w:val="24"/>
                <w:szCs w:val="24"/>
              </w:rPr>
              <w:t xml:space="preserve">данный земельный участок находится в зоне 2.0. – жилая застройка </w:t>
            </w:r>
            <w:r w:rsidR="00BF0FF7" w:rsidRPr="005754C4">
              <w:rPr>
                <w:color w:val="000000" w:themeColor="text1"/>
                <w:sz w:val="24"/>
                <w:szCs w:val="24"/>
              </w:rPr>
              <w:lastRenderedPageBreak/>
              <w:t>Зона 2.0. – жилая застройка: включает в себя р</w:t>
            </w:r>
            <w:r w:rsidR="00BF0FF7" w:rsidRPr="005754C4">
              <w:rPr>
                <w:sz w:val="24"/>
                <w:szCs w:val="24"/>
              </w:rPr>
              <w:t>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BF0FF7" w:rsidRPr="005754C4" w:rsidRDefault="00BF0FF7" w:rsidP="00BF0FF7">
            <w:pPr>
              <w:jc w:val="both"/>
              <w:rPr>
                <w:sz w:val="24"/>
                <w:szCs w:val="24"/>
              </w:rPr>
            </w:pPr>
            <w:r w:rsidRPr="005754C4">
              <w:rPr>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BF0FF7" w:rsidRPr="005754C4" w:rsidRDefault="00BF0FF7" w:rsidP="00BF0FF7">
            <w:pPr>
              <w:jc w:val="both"/>
              <w:rPr>
                <w:sz w:val="24"/>
                <w:szCs w:val="24"/>
              </w:rPr>
            </w:pPr>
            <w:r w:rsidRPr="005754C4">
              <w:rPr>
                <w:sz w:val="24"/>
                <w:szCs w:val="24"/>
              </w:rPr>
              <w:t xml:space="preserve">- для проживания с одновременным осуществлением лечения или социального обслуживания населения (санатории, дома ребёнка, дома </w:t>
            </w:r>
            <w:proofErr w:type="gramStart"/>
            <w:r w:rsidRPr="005754C4">
              <w:rPr>
                <w:sz w:val="24"/>
                <w:szCs w:val="24"/>
              </w:rPr>
              <w:t>престарелых</w:t>
            </w:r>
            <w:proofErr w:type="gramEnd"/>
            <w:r w:rsidRPr="005754C4">
              <w:rPr>
                <w:sz w:val="24"/>
                <w:szCs w:val="24"/>
              </w:rPr>
              <w:t>, больницы);</w:t>
            </w:r>
          </w:p>
          <w:p w:rsidR="00BF0FF7" w:rsidRPr="005754C4" w:rsidRDefault="00BF0FF7" w:rsidP="00BF0FF7">
            <w:pPr>
              <w:jc w:val="both"/>
              <w:rPr>
                <w:sz w:val="24"/>
                <w:szCs w:val="24"/>
              </w:rPr>
            </w:pPr>
            <w:r w:rsidRPr="005754C4">
              <w:rPr>
                <w:sz w:val="24"/>
                <w:szCs w:val="24"/>
              </w:rPr>
              <w:t>- как способ обеспечения непрерывности производства (вахтовые помещения, служебные жилые помещения на производственных объектах);</w:t>
            </w:r>
          </w:p>
          <w:p w:rsidR="00BF0FF7" w:rsidRPr="005754C4" w:rsidRDefault="00BF0FF7" w:rsidP="00BF0FF7">
            <w:pPr>
              <w:jc w:val="both"/>
              <w:rPr>
                <w:sz w:val="24"/>
                <w:szCs w:val="24"/>
              </w:rPr>
            </w:pPr>
            <w:r w:rsidRPr="005754C4">
              <w:rPr>
                <w:sz w:val="24"/>
                <w:szCs w:val="24"/>
              </w:rPr>
              <w:t>- как способ обеспечения деятельности режимного учреждения (казармы, караульные помещения, места лишения свободы, содержание под стражей).</w:t>
            </w:r>
          </w:p>
          <w:p w:rsidR="00BF0FF7" w:rsidRPr="005754C4" w:rsidRDefault="00BF0FF7" w:rsidP="00BF0FF7">
            <w:pPr>
              <w:jc w:val="both"/>
              <w:rPr>
                <w:sz w:val="24"/>
                <w:szCs w:val="24"/>
              </w:rPr>
            </w:pPr>
            <w:r w:rsidRPr="005754C4">
              <w:rPr>
                <w:sz w:val="24"/>
                <w:szCs w:val="24"/>
              </w:rPr>
              <w:t xml:space="preserve">      Содержание данного вида разрешённого использования включает в себя содержание видов разрешённого использования с кодами 2.1, 2.1.1, 2.2, 2.3, 2.7, 2.7.1.</w:t>
            </w:r>
          </w:p>
          <w:p w:rsidR="00F86A36" w:rsidRDefault="00BF0FF7" w:rsidP="00BF0FF7">
            <w:pPr>
              <w:tabs>
                <w:tab w:val="left" w:pos="720"/>
              </w:tabs>
              <w:ind w:firstLine="567"/>
              <w:jc w:val="both"/>
              <w:rPr>
                <w:rFonts w:eastAsia="Calibri"/>
                <w:sz w:val="20"/>
                <w:szCs w:val="20"/>
              </w:rPr>
            </w:pPr>
            <w:proofErr w:type="gramStart"/>
            <w:r w:rsidRPr="005754C4">
              <w:rPr>
                <w:sz w:val="24"/>
                <w:szCs w:val="24"/>
              </w:rPr>
              <w:t xml:space="preserve">Для </w:t>
            </w:r>
            <w:r w:rsidR="00635F4C" w:rsidRPr="00635F4C">
              <w:rPr>
                <w:rFonts w:eastAsia="Calibri"/>
                <w:sz w:val="24"/>
                <w:szCs w:val="24"/>
              </w:rPr>
              <w:t>обслуживание жилой застройки</w:t>
            </w:r>
            <w:r w:rsidR="00635F4C" w:rsidRPr="005754C4">
              <w:rPr>
                <w:sz w:val="24"/>
                <w:szCs w:val="24"/>
              </w:rPr>
              <w:t xml:space="preserve"> </w:t>
            </w:r>
            <w:r w:rsidRPr="005754C4">
              <w:rPr>
                <w:sz w:val="24"/>
                <w:szCs w:val="24"/>
              </w:rPr>
              <w:t xml:space="preserve">(код </w:t>
            </w:r>
            <w:r w:rsidR="00635F4C">
              <w:rPr>
                <w:sz w:val="24"/>
                <w:szCs w:val="24"/>
              </w:rPr>
              <w:t>2.7</w:t>
            </w:r>
            <w:r w:rsidRPr="005754C4">
              <w:rPr>
                <w:sz w:val="24"/>
                <w:szCs w:val="24"/>
              </w:rPr>
              <w:t xml:space="preserve">) – </w:t>
            </w:r>
            <w:r w:rsidR="00635F4C" w:rsidRPr="00635F4C">
              <w:rPr>
                <w:rFonts w:eastAsia="Calibri"/>
                <w:sz w:val="24"/>
                <w:szCs w:val="24"/>
              </w:rPr>
              <w:t>Размещение объектов недвижимости, размещение которых предусмотрено видами разрешённого использования с кодами: 3.1, 3.2, 3.3, 3.4, 3.4.1, 3.5.1, 3.6, 3.7, 3.10.1, 4.1, 4.3, 4.4, 4.6, 5.1.2, 5.1.3, если их размещение связано с удовлетворением повседневных потребностей жителей, не причиняет вред окружающей среде и санитарному благополучию, не причиняет существенного неудобства жителям, не требует установления санитарной зоны</w:t>
            </w:r>
            <w:r w:rsidR="00635F4C" w:rsidRPr="00BB267E">
              <w:rPr>
                <w:rFonts w:eastAsia="Calibri"/>
                <w:sz w:val="20"/>
                <w:szCs w:val="20"/>
              </w:rPr>
              <w:t>.</w:t>
            </w:r>
            <w:proofErr w:type="gramEnd"/>
          </w:p>
          <w:p w:rsidR="00F86A36" w:rsidRPr="00F86A36" w:rsidRDefault="00F86A36" w:rsidP="00F86A36">
            <w:pPr>
              <w:ind w:firstLine="474"/>
              <w:jc w:val="both"/>
              <w:rPr>
                <w:rFonts w:eastAsia="Calibri"/>
                <w:sz w:val="24"/>
                <w:szCs w:val="24"/>
              </w:rPr>
            </w:pPr>
            <w:r w:rsidRPr="00F86A36">
              <w:rPr>
                <w:rFonts w:eastAsia="Calibri"/>
                <w:sz w:val="24"/>
                <w:szCs w:val="24"/>
              </w:rPr>
              <w:t>1.Параметры земельных участков не подлежат установлению и определяются в соответствии с проектами планировки территорий.</w:t>
            </w:r>
          </w:p>
          <w:p w:rsidR="00F86A36" w:rsidRPr="00F86A36" w:rsidRDefault="00F86A36" w:rsidP="00F86A36">
            <w:pPr>
              <w:ind w:firstLine="474"/>
              <w:jc w:val="both"/>
              <w:rPr>
                <w:rFonts w:eastAsia="Calibri"/>
                <w:sz w:val="24"/>
                <w:szCs w:val="24"/>
              </w:rPr>
            </w:pPr>
            <w:r w:rsidRPr="00F86A36">
              <w:rPr>
                <w:rFonts w:eastAsia="Calibri"/>
                <w:sz w:val="24"/>
                <w:szCs w:val="24"/>
              </w:rPr>
              <w:t>2.Минимальные отступы от границ земельного участка – 3 метра.</w:t>
            </w:r>
          </w:p>
          <w:p w:rsidR="00F86A36" w:rsidRPr="00F86A36" w:rsidRDefault="00F86A36" w:rsidP="00F86A36">
            <w:pPr>
              <w:ind w:firstLine="474"/>
              <w:jc w:val="both"/>
              <w:rPr>
                <w:rFonts w:eastAsia="Calibri"/>
                <w:sz w:val="24"/>
                <w:szCs w:val="24"/>
              </w:rPr>
            </w:pPr>
            <w:r w:rsidRPr="00F86A36">
              <w:rPr>
                <w:rFonts w:eastAsia="Calibri"/>
                <w:sz w:val="24"/>
                <w:szCs w:val="24"/>
              </w:rPr>
              <w:t>3.Предельное количество этажей – 2.</w:t>
            </w:r>
          </w:p>
          <w:p w:rsidR="00FA6B51" w:rsidRDefault="00F86A36" w:rsidP="00F86A36">
            <w:pPr>
              <w:tabs>
                <w:tab w:val="left" w:pos="720"/>
              </w:tabs>
              <w:ind w:firstLine="474"/>
              <w:jc w:val="both"/>
              <w:rPr>
                <w:sz w:val="24"/>
                <w:szCs w:val="24"/>
              </w:rPr>
            </w:pPr>
            <w:r w:rsidRPr="00F86A36">
              <w:rPr>
                <w:rFonts w:eastAsia="Calibri"/>
                <w:sz w:val="24"/>
                <w:szCs w:val="24"/>
              </w:rPr>
              <w:t>4.Максимальный процент застройки не подлежат установлению.</w:t>
            </w:r>
          </w:p>
        </w:tc>
      </w:tr>
      <w:tr w:rsidR="00FA6B51" w:rsidTr="00FA6B51">
        <w:trPr>
          <w:trHeight w:val="1125"/>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FA6B51" w:rsidRDefault="00FA6B51">
            <w:pPr>
              <w:widowControl/>
              <w:suppressAutoHyphens w:val="0"/>
              <w:autoSpaceDE w:val="0"/>
              <w:autoSpaceDN w:val="0"/>
              <w:adjustRightInd w:val="0"/>
              <w:jc w:val="both"/>
              <w:rPr>
                <w:rFonts w:eastAsiaTheme="minorHAnsi" w:cs="Times New Roman"/>
                <w:bCs/>
                <w:kern w:val="0"/>
                <w:lang w:eastAsia="en-US" w:bidi="ar-SA"/>
              </w:rPr>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5619A8" w:rsidRDefault="00FA6B51">
            <w:pPr>
              <w:pStyle w:val="20"/>
              <w:shd w:val="clear" w:color="auto" w:fill="auto"/>
              <w:tabs>
                <w:tab w:val="left" w:pos="298"/>
              </w:tabs>
              <w:spacing w:line="259" w:lineRule="exact"/>
              <w:ind w:firstLine="567"/>
              <w:rPr>
                <w:rFonts w:ascii="Times New Roman" w:hAnsi="Times New Roman" w:cs="Times New Roman"/>
                <w:sz w:val="24"/>
                <w:szCs w:val="24"/>
              </w:rPr>
            </w:pPr>
            <w:r>
              <w:rPr>
                <w:rFonts w:ascii="Times New Roman" w:hAnsi="Times New Roman" w:cs="Times New Roman"/>
                <w:b/>
                <w:sz w:val="24"/>
                <w:szCs w:val="24"/>
              </w:rPr>
              <w:t xml:space="preserve">Водоснабжение: </w:t>
            </w:r>
          </w:p>
          <w:p w:rsidR="0037679B" w:rsidRPr="008F660B" w:rsidRDefault="00FA6B51" w:rsidP="0037679B">
            <w:pPr>
              <w:tabs>
                <w:tab w:val="left" w:pos="720"/>
              </w:tabs>
              <w:ind w:firstLine="567"/>
              <w:jc w:val="both"/>
              <w:rPr>
                <w:sz w:val="24"/>
                <w:szCs w:val="24"/>
              </w:rPr>
            </w:pPr>
            <w:r w:rsidRPr="00A15957">
              <w:rPr>
                <w:rFonts w:cs="Times New Roman"/>
                <w:color w:val="000000" w:themeColor="text1"/>
                <w:sz w:val="24"/>
                <w:szCs w:val="24"/>
                <w:lang w:bidi="ru-RU"/>
              </w:rPr>
              <w:t xml:space="preserve">1. </w:t>
            </w:r>
            <w:r w:rsidR="00E37500" w:rsidRPr="00A15957">
              <w:rPr>
                <w:rFonts w:cs="Times New Roman"/>
                <w:color w:val="000000" w:themeColor="text1"/>
                <w:sz w:val="24"/>
                <w:szCs w:val="24"/>
                <w:lang w:bidi="ru-RU"/>
              </w:rPr>
              <w:t xml:space="preserve">В пределах данного земельного участка </w:t>
            </w:r>
            <w:r w:rsidR="008A10C0" w:rsidRPr="00A15957">
              <w:rPr>
                <w:rFonts w:cs="Times New Roman"/>
                <w:color w:val="000000" w:themeColor="text1"/>
                <w:sz w:val="24"/>
                <w:szCs w:val="24"/>
                <w:lang w:bidi="ru-RU"/>
              </w:rPr>
              <w:t xml:space="preserve">имеется </w:t>
            </w:r>
            <w:r w:rsidR="00E37500" w:rsidRPr="00A15957">
              <w:rPr>
                <w:rFonts w:cs="Times New Roman"/>
                <w:color w:val="000000" w:themeColor="text1"/>
                <w:sz w:val="24"/>
                <w:szCs w:val="24"/>
                <w:lang w:bidi="ru-RU"/>
              </w:rPr>
              <w:t xml:space="preserve">возможности подключения к системе коммунального водоснабжения </w:t>
            </w:r>
            <w:r w:rsidR="008A10C0" w:rsidRPr="00A15957">
              <w:rPr>
                <w:rFonts w:cs="Times New Roman"/>
                <w:color w:val="000000" w:themeColor="text1"/>
                <w:sz w:val="24"/>
                <w:szCs w:val="24"/>
                <w:lang w:bidi="ru-RU"/>
              </w:rPr>
              <w:t>г</w:t>
            </w:r>
            <w:proofErr w:type="gramStart"/>
            <w:r w:rsidR="008A10C0" w:rsidRPr="00A15957">
              <w:rPr>
                <w:rFonts w:cs="Times New Roman"/>
                <w:color w:val="000000" w:themeColor="text1"/>
                <w:sz w:val="24"/>
                <w:szCs w:val="24"/>
                <w:lang w:bidi="ru-RU"/>
              </w:rPr>
              <w:t>.С</w:t>
            </w:r>
            <w:proofErr w:type="gramEnd"/>
            <w:r w:rsidR="008A10C0" w:rsidRPr="00A15957">
              <w:rPr>
                <w:rFonts w:cs="Times New Roman"/>
                <w:color w:val="000000" w:themeColor="text1"/>
                <w:sz w:val="24"/>
                <w:szCs w:val="24"/>
                <w:lang w:bidi="ru-RU"/>
              </w:rPr>
              <w:t xml:space="preserve">олигалич трубой ПНД не менее Д=25-32 мм, на линии водопровода в точках подключения необходимо установить ЖБ колодец диаметром </w:t>
            </w:r>
            <w:r w:rsidR="0037679B" w:rsidRPr="00A15957">
              <w:rPr>
                <w:rFonts w:cs="Times New Roman"/>
                <w:color w:val="000000" w:themeColor="text1"/>
                <w:sz w:val="24"/>
                <w:szCs w:val="24"/>
                <w:lang w:bidi="ru-RU"/>
              </w:rPr>
              <w:t>1000 мм, глубиной 2 м,</w:t>
            </w:r>
            <w:r w:rsidR="0037679B">
              <w:rPr>
                <w:rFonts w:cs="Times New Roman"/>
                <w:color w:val="FF0000"/>
                <w:sz w:val="24"/>
                <w:szCs w:val="24"/>
                <w:lang w:bidi="ru-RU"/>
              </w:rPr>
              <w:t xml:space="preserve"> </w:t>
            </w:r>
            <w:r w:rsidR="0037679B" w:rsidRPr="008F660B">
              <w:rPr>
                <w:sz w:val="24"/>
                <w:szCs w:val="24"/>
              </w:rPr>
              <w:t xml:space="preserve">установить запорную арматуру посредством строительства правообладателем земельного участка </w:t>
            </w:r>
            <w:r w:rsidR="0037679B" w:rsidRPr="008F660B">
              <w:rPr>
                <w:sz w:val="24"/>
                <w:szCs w:val="24"/>
              </w:rPr>
              <w:lastRenderedPageBreak/>
              <w:t xml:space="preserve">присоединительной водопроводной линии с соблюдением всех требований </w:t>
            </w:r>
            <w:proofErr w:type="spellStart"/>
            <w:r w:rsidR="0037679B" w:rsidRPr="008F660B">
              <w:rPr>
                <w:sz w:val="24"/>
                <w:szCs w:val="24"/>
              </w:rPr>
              <w:t>СНиП</w:t>
            </w:r>
            <w:proofErr w:type="spellEnd"/>
            <w:r w:rsidR="0037679B" w:rsidRPr="008F660B">
              <w:rPr>
                <w:sz w:val="24"/>
                <w:szCs w:val="24"/>
              </w:rPr>
              <w:t xml:space="preserve"> для соответствующего вида строительства и Правил подключения  к системе коммунального водоснабжения.</w:t>
            </w:r>
          </w:p>
          <w:p w:rsidR="0037679B" w:rsidRPr="008F660B" w:rsidRDefault="0037679B" w:rsidP="0037679B">
            <w:pPr>
              <w:tabs>
                <w:tab w:val="left" w:pos="720"/>
              </w:tabs>
              <w:ind w:firstLine="567"/>
              <w:jc w:val="both"/>
              <w:rPr>
                <w:sz w:val="24"/>
                <w:szCs w:val="24"/>
              </w:rPr>
            </w:pPr>
            <w:r w:rsidRPr="008F660B">
              <w:rPr>
                <w:sz w:val="24"/>
                <w:szCs w:val="24"/>
              </w:rPr>
              <w:t>Подключение осуществляется с письменного разрешения владельца сете</w:t>
            </w:r>
            <w:proofErr w:type="gramStart"/>
            <w:r w:rsidRPr="008F660B">
              <w:rPr>
                <w:sz w:val="24"/>
                <w:szCs w:val="24"/>
              </w:rPr>
              <w:t>й-</w:t>
            </w:r>
            <w:proofErr w:type="gramEnd"/>
            <w:r w:rsidRPr="008F660B">
              <w:rPr>
                <w:sz w:val="24"/>
                <w:szCs w:val="24"/>
              </w:rPr>
              <w:t xml:space="preserve"> Администрации Солигаличского муниципального округа Костромской области.</w:t>
            </w:r>
          </w:p>
          <w:p w:rsidR="0037679B" w:rsidRPr="008F660B" w:rsidRDefault="0037679B" w:rsidP="0037679B">
            <w:pPr>
              <w:tabs>
                <w:tab w:val="left" w:pos="720"/>
              </w:tabs>
              <w:ind w:firstLine="567"/>
              <w:jc w:val="both"/>
              <w:rPr>
                <w:sz w:val="24"/>
                <w:szCs w:val="24"/>
              </w:rPr>
            </w:pPr>
            <w:r w:rsidRPr="008F660B">
              <w:rPr>
                <w:sz w:val="24"/>
                <w:szCs w:val="24"/>
              </w:rPr>
              <w:t>Максимальная нагрузка в возможной точке подключения к сетям водоснабжения  для объекта:</w:t>
            </w:r>
          </w:p>
          <w:p w:rsidR="0037679B" w:rsidRPr="008F660B" w:rsidRDefault="0037679B" w:rsidP="0037679B">
            <w:pPr>
              <w:tabs>
                <w:tab w:val="left" w:pos="720"/>
              </w:tabs>
              <w:ind w:firstLine="567"/>
              <w:jc w:val="both"/>
              <w:rPr>
                <w:sz w:val="24"/>
                <w:szCs w:val="24"/>
              </w:rPr>
            </w:pPr>
            <w:r w:rsidRPr="008F660B">
              <w:rPr>
                <w:sz w:val="24"/>
                <w:szCs w:val="24"/>
              </w:rPr>
              <w:t>Для хозяйственно-питьевых нужд -2,0м3/</w:t>
            </w:r>
            <w:proofErr w:type="spellStart"/>
            <w:r w:rsidRPr="008F660B">
              <w:rPr>
                <w:sz w:val="24"/>
                <w:szCs w:val="24"/>
              </w:rPr>
              <w:t>сут</w:t>
            </w:r>
            <w:proofErr w:type="spellEnd"/>
            <w:r w:rsidRPr="008F660B">
              <w:rPr>
                <w:sz w:val="24"/>
                <w:szCs w:val="24"/>
              </w:rPr>
              <w:t>;</w:t>
            </w:r>
          </w:p>
          <w:p w:rsidR="0037679B" w:rsidRPr="008F660B" w:rsidRDefault="0037679B" w:rsidP="0037679B">
            <w:pPr>
              <w:tabs>
                <w:tab w:val="left" w:pos="720"/>
              </w:tabs>
              <w:ind w:firstLine="567"/>
              <w:jc w:val="both"/>
              <w:rPr>
                <w:sz w:val="24"/>
                <w:szCs w:val="24"/>
              </w:rPr>
            </w:pPr>
            <w:r w:rsidRPr="008F660B">
              <w:rPr>
                <w:sz w:val="24"/>
                <w:szCs w:val="24"/>
              </w:rPr>
              <w:t>Для производственных нужд- 0м3/</w:t>
            </w:r>
            <w:proofErr w:type="spellStart"/>
            <w:r w:rsidRPr="008F660B">
              <w:rPr>
                <w:sz w:val="24"/>
                <w:szCs w:val="24"/>
              </w:rPr>
              <w:t>сут</w:t>
            </w:r>
            <w:proofErr w:type="spellEnd"/>
            <w:r w:rsidRPr="008F660B">
              <w:rPr>
                <w:sz w:val="24"/>
                <w:szCs w:val="24"/>
              </w:rPr>
              <w:t>;</w:t>
            </w:r>
          </w:p>
          <w:p w:rsidR="0037679B" w:rsidRPr="008F660B" w:rsidRDefault="0037679B" w:rsidP="0037679B">
            <w:pPr>
              <w:tabs>
                <w:tab w:val="left" w:pos="720"/>
              </w:tabs>
              <w:ind w:firstLine="567"/>
              <w:jc w:val="both"/>
              <w:rPr>
                <w:sz w:val="24"/>
                <w:szCs w:val="24"/>
              </w:rPr>
            </w:pPr>
            <w:r w:rsidRPr="008F660B">
              <w:rPr>
                <w:sz w:val="24"/>
                <w:szCs w:val="24"/>
              </w:rPr>
              <w:t>Напор в подключаемой системе водоснабжения 30м;</w:t>
            </w:r>
          </w:p>
          <w:p w:rsidR="0037679B" w:rsidRPr="008F660B" w:rsidRDefault="0037679B" w:rsidP="0037679B">
            <w:pPr>
              <w:tabs>
                <w:tab w:val="left" w:pos="720"/>
              </w:tabs>
              <w:ind w:firstLine="567"/>
              <w:jc w:val="both"/>
              <w:rPr>
                <w:sz w:val="24"/>
                <w:szCs w:val="24"/>
              </w:rPr>
            </w:pPr>
            <w:r w:rsidRPr="008F660B">
              <w:rPr>
                <w:sz w:val="24"/>
                <w:szCs w:val="24"/>
              </w:rPr>
              <w:t>3. Срок действия технических условий – 3 (Три) года со дня выдачи.</w:t>
            </w:r>
          </w:p>
          <w:p w:rsidR="00FA6B51" w:rsidRDefault="00FA6B51">
            <w:pPr>
              <w:tabs>
                <w:tab w:val="left" w:pos="720"/>
              </w:tabs>
              <w:ind w:firstLine="567"/>
              <w:jc w:val="both"/>
              <w:rPr>
                <w:sz w:val="24"/>
                <w:szCs w:val="24"/>
              </w:rPr>
            </w:pPr>
            <w:r>
              <w:rPr>
                <w:b/>
                <w:sz w:val="24"/>
                <w:szCs w:val="24"/>
              </w:rPr>
              <w:t>Электроснабжени</w:t>
            </w:r>
            <w:r>
              <w:rPr>
                <w:sz w:val="24"/>
                <w:szCs w:val="24"/>
              </w:rPr>
              <w:t>е: имеется возможность</w:t>
            </w:r>
            <w:r w:rsidR="00991A09">
              <w:rPr>
                <w:sz w:val="24"/>
                <w:szCs w:val="24"/>
              </w:rPr>
              <w:t xml:space="preserve"> технологического присоединения</w:t>
            </w:r>
            <w:r>
              <w:rPr>
                <w:sz w:val="24"/>
                <w:szCs w:val="24"/>
              </w:rPr>
              <w:t xml:space="preserve"> электроустановок </w:t>
            </w:r>
            <w:r w:rsidR="00991A09">
              <w:rPr>
                <w:sz w:val="24"/>
                <w:szCs w:val="24"/>
              </w:rPr>
              <w:t>мощностью 5 кВт, напряжением 0,4 кВ</w:t>
            </w:r>
            <w:r>
              <w:rPr>
                <w:sz w:val="24"/>
                <w:szCs w:val="24"/>
              </w:rPr>
              <w:t xml:space="preserve"> на земельном участке к электрическим сетям филиала ПАО «</w:t>
            </w:r>
            <w:proofErr w:type="spellStart"/>
            <w:r>
              <w:rPr>
                <w:sz w:val="24"/>
                <w:szCs w:val="24"/>
              </w:rPr>
              <w:t>Россети</w:t>
            </w:r>
            <w:proofErr w:type="spellEnd"/>
            <w:r>
              <w:rPr>
                <w:sz w:val="24"/>
                <w:szCs w:val="24"/>
              </w:rPr>
              <w:t xml:space="preserve"> Центра</w:t>
            </w:r>
            <w:proofErr w:type="gramStart"/>
            <w:r>
              <w:rPr>
                <w:sz w:val="24"/>
                <w:szCs w:val="24"/>
              </w:rPr>
              <w:t>»-</w:t>
            </w:r>
            <w:proofErr w:type="spellStart"/>
            <w:proofErr w:type="gramEnd"/>
            <w:r>
              <w:rPr>
                <w:sz w:val="24"/>
                <w:szCs w:val="24"/>
              </w:rPr>
              <w:t>Костромаэнерго</w:t>
            </w:r>
            <w:proofErr w:type="spellEnd"/>
            <w:r>
              <w:rPr>
                <w:sz w:val="24"/>
                <w:szCs w:val="24"/>
              </w:rPr>
              <w:t xml:space="preserve">. </w:t>
            </w:r>
            <w:proofErr w:type="gramStart"/>
            <w:r>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Pr>
                <w:sz w:val="24"/>
                <w:szCs w:val="24"/>
              </w:rPr>
              <w:t>электросетевого</w:t>
            </w:r>
            <w:proofErr w:type="spellEnd"/>
            <w:r>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FA6B51" w:rsidRDefault="00FA6B51">
            <w:pPr>
              <w:tabs>
                <w:tab w:val="left" w:pos="720"/>
              </w:tabs>
              <w:ind w:firstLine="567"/>
              <w:jc w:val="both"/>
              <w:rPr>
                <w:sz w:val="24"/>
                <w:szCs w:val="24"/>
              </w:rPr>
            </w:pPr>
            <w:r>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FA6B51" w:rsidRDefault="00FA6B51">
            <w:pPr>
              <w:tabs>
                <w:tab w:val="left" w:pos="720"/>
              </w:tabs>
              <w:ind w:firstLine="567"/>
              <w:jc w:val="both"/>
              <w:rPr>
                <w:sz w:val="24"/>
                <w:szCs w:val="24"/>
              </w:rPr>
            </w:pPr>
            <w:proofErr w:type="gramStart"/>
            <w:r>
              <w:rPr>
                <w:sz w:val="24"/>
                <w:szCs w:val="24"/>
              </w:rPr>
              <w:t>В случае подачи заявки на технологическое присоединение в течение 2024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5.12.2023 № 23/377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территории Костромской области на 2024 год».</w:t>
            </w:r>
            <w:proofErr w:type="gramEnd"/>
          </w:p>
        </w:tc>
      </w:tr>
      <w:tr w:rsidR="00FA6B51" w:rsidTr="00FA6B51">
        <w:trPr>
          <w:trHeight w:val="169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tabs>
                <w:tab w:val="left" w:pos="720"/>
              </w:tabs>
              <w:jc w:val="both"/>
              <w:rPr>
                <w:bCs/>
              </w:rPr>
            </w:pPr>
            <w:r>
              <w:rPr>
                <w:rStyle w:val="a6"/>
                <w:b w:val="0"/>
              </w:rPr>
              <w:t>С</w:t>
            </w:r>
            <w:r>
              <w:rPr>
                <w:bCs/>
              </w:rPr>
              <w:t>рок аренды земельного участка</w:t>
            </w:r>
          </w:p>
          <w:p w:rsidR="00FA6B51" w:rsidRDefault="00FA6B51">
            <w:pPr>
              <w:tabs>
                <w:tab w:val="left" w:pos="720"/>
              </w:tabs>
              <w:jc w:val="both"/>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D23601">
            <w:pPr>
              <w:tabs>
                <w:tab w:val="left" w:pos="720"/>
              </w:tabs>
              <w:jc w:val="both"/>
              <w:rPr>
                <w:b/>
                <w:sz w:val="24"/>
                <w:szCs w:val="24"/>
              </w:rPr>
            </w:pPr>
            <w:r>
              <w:rPr>
                <w:bCs/>
                <w:sz w:val="24"/>
                <w:szCs w:val="24"/>
              </w:rPr>
              <w:t xml:space="preserve">Лот №1: </w:t>
            </w:r>
            <w:r w:rsidR="00D23601">
              <w:rPr>
                <w:bCs/>
                <w:sz w:val="24"/>
                <w:szCs w:val="24"/>
              </w:rPr>
              <w:t>10</w:t>
            </w:r>
            <w:r>
              <w:rPr>
                <w:bCs/>
                <w:sz w:val="24"/>
                <w:szCs w:val="24"/>
              </w:rPr>
              <w:t xml:space="preserve"> (</w:t>
            </w:r>
            <w:r w:rsidR="00D23601">
              <w:rPr>
                <w:bCs/>
                <w:sz w:val="24"/>
                <w:szCs w:val="24"/>
              </w:rPr>
              <w:t>десять</w:t>
            </w:r>
            <w:r>
              <w:rPr>
                <w:bCs/>
                <w:sz w:val="24"/>
                <w:szCs w:val="24"/>
              </w:rPr>
              <w:t>) лет</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ConsPlusNormal0"/>
              <w:jc w:val="both"/>
            </w:pPr>
            <w:r>
              <w:t xml:space="preserve">Лот №1: </w:t>
            </w:r>
            <w:r w:rsidR="00D23601">
              <w:rPr>
                <w:b/>
              </w:rPr>
              <w:t>8 800</w:t>
            </w:r>
            <w:r>
              <w:rPr>
                <w:b/>
              </w:rPr>
              <w:t xml:space="preserve"> </w:t>
            </w:r>
            <w:r>
              <w:t>(</w:t>
            </w:r>
            <w:r w:rsidR="00D23601">
              <w:t>восемь тысяч восемьсот</w:t>
            </w:r>
            <w:r>
              <w:t>) рублей</w:t>
            </w:r>
            <w:r>
              <w:rPr>
                <w:b/>
              </w:rPr>
              <w:t xml:space="preserve"> 00 </w:t>
            </w:r>
            <w:r>
              <w:t>копеек</w:t>
            </w:r>
          </w:p>
          <w:p w:rsidR="00FA6B51" w:rsidRDefault="00FA6B51">
            <w:pPr>
              <w:pStyle w:val="a4"/>
              <w:jc w:val="both"/>
              <w:rPr>
                <w:szCs w:val="24"/>
              </w:rPr>
            </w:pP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rPr>
                <w:sz w:val="24"/>
                <w:szCs w:val="24"/>
              </w:rPr>
            </w:pPr>
            <w:r>
              <w:rPr>
                <w:sz w:val="24"/>
                <w:szCs w:val="24"/>
              </w:rPr>
              <w:t>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A667D6">
            <w:pPr>
              <w:pStyle w:val="a4"/>
              <w:jc w:val="both"/>
              <w:rPr>
                <w:b/>
                <w:szCs w:val="24"/>
              </w:rPr>
            </w:pPr>
            <w:r>
              <w:rPr>
                <w:szCs w:val="24"/>
              </w:rPr>
              <w:t xml:space="preserve">Лот №1: </w:t>
            </w:r>
            <w:r w:rsidR="00A667D6">
              <w:rPr>
                <w:b/>
                <w:szCs w:val="24"/>
              </w:rPr>
              <w:t xml:space="preserve">264 </w:t>
            </w:r>
            <w:r w:rsidR="00790838">
              <w:rPr>
                <w:b/>
                <w:szCs w:val="24"/>
              </w:rPr>
              <w:t>(</w:t>
            </w:r>
            <w:r w:rsidR="00A667D6">
              <w:rPr>
                <w:szCs w:val="24"/>
              </w:rPr>
              <w:t>двести шестьдесят четыре</w:t>
            </w:r>
            <w:r w:rsidR="00790838">
              <w:rPr>
                <w:b/>
                <w:szCs w:val="24"/>
              </w:rPr>
              <w:t>)</w:t>
            </w:r>
            <w:r w:rsidRPr="00790838">
              <w:rPr>
                <w:b/>
                <w:szCs w:val="24"/>
              </w:rPr>
              <w:t xml:space="preserve"> </w:t>
            </w:r>
            <w:r>
              <w:rPr>
                <w:szCs w:val="24"/>
              </w:rPr>
              <w:t>рубл</w:t>
            </w:r>
            <w:r w:rsidR="00A667D6">
              <w:rPr>
                <w:szCs w:val="24"/>
              </w:rPr>
              <w:t>я</w:t>
            </w:r>
            <w:r w:rsidR="00E506B8">
              <w:rPr>
                <w:szCs w:val="24"/>
              </w:rPr>
              <w:t xml:space="preserve"> </w:t>
            </w:r>
            <w:r>
              <w:rPr>
                <w:b/>
                <w:szCs w:val="24"/>
              </w:rPr>
              <w:t>00</w:t>
            </w:r>
            <w:r>
              <w:rPr>
                <w:szCs w:val="24"/>
              </w:rPr>
              <w:t xml:space="preserve"> копеек</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sz w:val="24"/>
                <w:szCs w:val="24"/>
              </w:rPr>
            </w:pPr>
            <w:r>
              <w:rPr>
                <w:sz w:val="24"/>
                <w:szCs w:val="24"/>
              </w:rPr>
              <w:t xml:space="preserve">Размер задатка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A667D6">
            <w:pPr>
              <w:pStyle w:val="a4"/>
              <w:jc w:val="both"/>
              <w:rPr>
                <w:szCs w:val="24"/>
              </w:rPr>
            </w:pPr>
            <w:r>
              <w:rPr>
                <w:szCs w:val="24"/>
              </w:rPr>
              <w:t xml:space="preserve">Лот №1: </w:t>
            </w:r>
            <w:r w:rsidR="00A667D6">
              <w:rPr>
                <w:b/>
                <w:szCs w:val="24"/>
              </w:rPr>
              <w:t xml:space="preserve">1 760 </w:t>
            </w:r>
            <w:r>
              <w:rPr>
                <w:szCs w:val="24"/>
              </w:rPr>
              <w:t>(</w:t>
            </w:r>
            <w:r w:rsidR="00A667D6">
              <w:rPr>
                <w:szCs w:val="24"/>
              </w:rPr>
              <w:t>одна тысяча семьсот шестьдесят</w:t>
            </w:r>
            <w:r>
              <w:rPr>
                <w:szCs w:val="24"/>
              </w:rPr>
              <w:t>) рублей</w:t>
            </w:r>
            <w:r>
              <w:rPr>
                <w:b/>
                <w:szCs w:val="24"/>
              </w:rPr>
              <w:t xml:space="preserve"> 00</w:t>
            </w:r>
            <w:r>
              <w:rPr>
                <w:szCs w:val="24"/>
              </w:rPr>
              <w:t xml:space="preserve"> копеек</w:t>
            </w:r>
          </w:p>
        </w:tc>
      </w:tr>
      <w:tr w:rsidR="00FA6B51" w:rsidTr="00FA6B51">
        <w:trPr>
          <w:trHeight w:val="410"/>
        </w:trPr>
        <w:tc>
          <w:tcPr>
            <w:tcW w:w="436" w:type="dxa"/>
            <w:tcBorders>
              <w:top w:val="single" w:sz="4" w:space="0" w:color="auto"/>
              <w:left w:val="single" w:sz="4" w:space="0" w:color="000000" w:themeColor="text1"/>
              <w:bottom w:val="single" w:sz="4" w:space="0" w:color="auto"/>
              <w:right w:val="single" w:sz="4" w:space="0" w:color="000000" w:themeColor="text1"/>
            </w:tcBorders>
            <w:hideMark/>
          </w:tcPr>
          <w:p w:rsidR="00FA6B51" w:rsidRDefault="00FA6B51">
            <w:pPr>
              <w:jc w:val="center"/>
              <w:rPr>
                <w:sz w:val="24"/>
                <w:szCs w:val="24"/>
              </w:rPr>
            </w:pPr>
            <w:r>
              <w:rPr>
                <w:sz w:val="24"/>
                <w:szCs w:val="24"/>
              </w:rPr>
              <w:t>10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Standard"/>
              <w:tabs>
                <w:tab w:val="left" w:pos="900"/>
              </w:tabs>
              <w:jc w:val="both"/>
              <w:rPr>
                <w:color w:val="000000"/>
                <w:lang w:val="ru-RU"/>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hyperlink r:id="rId6" w:history="1">
              <w:r w:rsidR="0058641B" w:rsidRPr="009B3B9F">
                <w:rPr>
                  <w:rStyle w:val="a3"/>
                </w:rPr>
                <w:t>https://utp.sberbank-ast.ru</w:t>
              </w:r>
            </w:hyperlink>
            <w:r>
              <w:rPr>
                <w:color w:val="000000"/>
              </w:rPr>
              <w:t>)</w:t>
            </w:r>
            <w:r>
              <w:rPr>
                <w:color w:val="000000"/>
                <w:lang w:val="ru-RU"/>
              </w:rPr>
              <w:t xml:space="preserve"> </w:t>
            </w:r>
          </w:p>
          <w:p w:rsidR="00FA6B51" w:rsidRDefault="00FA6B51">
            <w:pPr>
              <w:pStyle w:val="Standard"/>
              <w:tabs>
                <w:tab w:val="left" w:pos="900"/>
              </w:tabs>
              <w:jc w:val="both"/>
              <w:rPr>
                <w:color w:val="000000"/>
                <w:lang w:val="ru-RU"/>
              </w:rPr>
            </w:pPr>
            <w:r>
              <w:rPr>
                <w:color w:val="000000"/>
                <w:lang w:val="ru-RU"/>
              </w:rPr>
              <w:t xml:space="preserve">Место приема заявок: электронная торговая площадка АО «Сбербанк - АСТ» (сайт </w:t>
            </w:r>
            <w:r>
              <w:t xml:space="preserve"> </w:t>
            </w:r>
            <w:hyperlink r:id="rId7" w:history="1">
              <w:r w:rsidR="0058641B" w:rsidRPr="009B3B9F">
                <w:rPr>
                  <w:rStyle w:val="a3"/>
                </w:rPr>
                <w:t>https://utp.sberbank-ast.ru</w:t>
              </w:r>
            </w:hyperlink>
            <w:r>
              <w:rPr>
                <w:color w:val="000000"/>
                <w:lang w:val="ru-RU"/>
              </w:rPr>
              <w:t>)</w:t>
            </w:r>
          </w:p>
          <w:p w:rsidR="00FA6B51" w:rsidRPr="00A9158A" w:rsidRDefault="00FA6B51">
            <w:pPr>
              <w:pStyle w:val="Standard"/>
              <w:tabs>
                <w:tab w:val="left" w:pos="900"/>
              </w:tabs>
              <w:jc w:val="both"/>
              <w:rPr>
                <w:color w:val="000000" w:themeColor="text1"/>
                <w:lang w:val="ru-RU"/>
              </w:rPr>
            </w:pPr>
            <w:r>
              <w:rPr>
                <w:color w:val="000000"/>
                <w:lang w:val="ru-RU"/>
              </w:rPr>
              <w:t xml:space="preserve">Начало приема заявок: </w:t>
            </w:r>
            <w:r w:rsidR="00EC62B5">
              <w:rPr>
                <w:color w:val="000000" w:themeColor="text1"/>
                <w:lang w:val="ru-RU"/>
              </w:rPr>
              <w:t>22</w:t>
            </w:r>
            <w:r w:rsidR="006D58C0" w:rsidRPr="00A9158A">
              <w:rPr>
                <w:color w:val="000000" w:themeColor="text1"/>
                <w:lang w:val="ru-RU"/>
              </w:rPr>
              <w:t xml:space="preserve"> </w:t>
            </w:r>
            <w:r w:rsidR="00EC62B5">
              <w:rPr>
                <w:color w:val="000000" w:themeColor="text1"/>
                <w:lang w:val="ru-RU"/>
              </w:rPr>
              <w:t>января 2025</w:t>
            </w:r>
            <w:r w:rsidRPr="00A9158A">
              <w:rPr>
                <w:color w:val="000000" w:themeColor="text1"/>
                <w:lang w:val="ru-RU"/>
              </w:rPr>
              <w:t xml:space="preserve"> года </w:t>
            </w:r>
            <w:r w:rsidR="00EC62B5">
              <w:rPr>
                <w:color w:val="000000" w:themeColor="text1"/>
                <w:lang w:val="ru-RU"/>
              </w:rPr>
              <w:t>08</w:t>
            </w:r>
            <w:r w:rsidRPr="00A9158A">
              <w:rPr>
                <w:color w:val="000000" w:themeColor="text1"/>
                <w:lang w:val="ru-RU"/>
              </w:rPr>
              <w:t xml:space="preserve"> часов 00 минут</w:t>
            </w:r>
          </w:p>
          <w:p w:rsidR="00FA6B51" w:rsidRPr="00A9158A" w:rsidRDefault="00FA6B51">
            <w:pPr>
              <w:pStyle w:val="Standard"/>
              <w:tabs>
                <w:tab w:val="left" w:pos="900"/>
              </w:tabs>
              <w:jc w:val="both"/>
              <w:rPr>
                <w:color w:val="000000" w:themeColor="text1"/>
                <w:lang w:val="ru-RU"/>
              </w:rPr>
            </w:pPr>
            <w:r w:rsidRPr="00A9158A">
              <w:rPr>
                <w:color w:val="000000" w:themeColor="text1"/>
                <w:lang w:val="ru-RU"/>
              </w:rPr>
              <w:t xml:space="preserve">Окончание приема заявок: </w:t>
            </w:r>
            <w:r w:rsidR="00DD5070">
              <w:rPr>
                <w:color w:val="000000" w:themeColor="text1"/>
                <w:lang w:val="ru-RU"/>
              </w:rPr>
              <w:t>20</w:t>
            </w:r>
            <w:r w:rsidR="006D58C0" w:rsidRPr="00A9158A">
              <w:rPr>
                <w:color w:val="000000" w:themeColor="text1"/>
                <w:lang w:val="ru-RU"/>
              </w:rPr>
              <w:t xml:space="preserve"> </w:t>
            </w:r>
            <w:r w:rsidR="00DD5070">
              <w:rPr>
                <w:color w:val="000000" w:themeColor="text1"/>
                <w:lang w:val="ru-RU"/>
              </w:rPr>
              <w:t>февраля</w:t>
            </w:r>
            <w:r w:rsidR="006D58C0" w:rsidRPr="00A9158A">
              <w:rPr>
                <w:color w:val="000000" w:themeColor="text1"/>
                <w:lang w:val="ru-RU"/>
              </w:rPr>
              <w:t xml:space="preserve"> </w:t>
            </w:r>
            <w:r w:rsidRPr="00A9158A">
              <w:rPr>
                <w:color w:val="000000" w:themeColor="text1"/>
                <w:lang w:val="ru-RU"/>
              </w:rPr>
              <w:t>202</w:t>
            </w:r>
            <w:r w:rsidR="00DD5070">
              <w:rPr>
                <w:color w:val="000000" w:themeColor="text1"/>
                <w:lang w:val="ru-RU"/>
              </w:rPr>
              <w:t>5</w:t>
            </w:r>
            <w:r w:rsidRPr="00A9158A">
              <w:rPr>
                <w:color w:val="000000" w:themeColor="text1"/>
                <w:lang w:val="ru-RU"/>
              </w:rPr>
              <w:t xml:space="preserve"> года </w:t>
            </w:r>
            <w:r w:rsidR="00DD5070">
              <w:rPr>
                <w:color w:val="000000" w:themeColor="text1"/>
                <w:lang w:val="ru-RU"/>
              </w:rPr>
              <w:t xml:space="preserve">17 </w:t>
            </w:r>
            <w:r w:rsidRPr="00A9158A">
              <w:rPr>
                <w:color w:val="000000" w:themeColor="text1"/>
                <w:lang w:val="ru-RU"/>
              </w:rPr>
              <w:t>часов 00 минут</w:t>
            </w:r>
          </w:p>
          <w:p w:rsidR="00FA6B51" w:rsidRDefault="00FA6B51">
            <w:pPr>
              <w:pStyle w:val="a4"/>
              <w:jc w:val="both"/>
              <w:rPr>
                <w:szCs w:val="24"/>
              </w:rPr>
            </w:pP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
              <w:t>11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ind w:left="14"/>
              <w:jc w:val="both"/>
              <w:rPr>
                <w:sz w:val="24"/>
                <w:szCs w:val="24"/>
              </w:rPr>
            </w:pPr>
            <w:r>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арендной платы за земельный участок (при проведен</w:t>
            </w:r>
            <w:proofErr w:type="gramStart"/>
            <w:r>
              <w:rPr>
                <w:sz w:val="24"/>
                <w:szCs w:val="24"/>
              </w:rPr>
              <w:t>ии ау</w:t>
            </w:r>
            <w:proofErr w:type="gramEnd"/>
            <w:r>
              <w:rPr>
                <w:sz w:val="24"/>
                <w:szCs w:val="24"/>
              </w:rPr>
              <w:t>кциона на право заключения договора аренды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1EC1" w:rsidRDefault="00FA6B51">
            <w:r>
              <w:rPr>
                <w:sz w:val="24"/>
                <w:szCs w:val="24"/>
                <w:shd w:val="clear" w:color="auto" w:fill="FFFFFF"/>
              </w:rPr>
              <w:t xml:space="preserve">Для обеспечения доступа к участию в аукционе претендентам необходимо пройти процедуру регистрации с применение электронной подписи, которая оформлена в соответствии с требованиями действующего законодательства. Регистрация осуществляется в соответствии с регламентом </w:t>
            </w:r>
            <w:r>
              <w:rPr>
                <w:sz w:val="24"/>
                <w:szCs w:val="24"/>
                <w:shd w:val="clear" w:color="auto" w:fill="FFFFFF"/>
              </w:rPr>
              <w:lastRenderedPageBreak/>
              <w:t>электронной площадки оператора. Инструкции по регистрации расположены по адресу</w:t>
            </w:r>
            <w:r w:rsidR="0058641B">
              <w:rPr>
                <w:sz w:val="24"/>
                <w:szCs w:val="24"/>
                <w:shd w:val="clear" w:color="auto" w:fill="FFFFFF"/>
              </w:rPr>
              <w:t xml:space="preserve"> </w:t>
            </w:r>
            <w:hyperlink r:id="rId8" w:history="1">
              <w:r w:rsidR="0058641B" w:rsidRPr="009B3B9F">
                <w:rPr>
                  <w:rStyle w:val="a3"/>
                </w:rPr>
                <w:t>https://utp.sberbank-ast.ru</w:t>
              </w:r>
            </w:hyperlink>
            <w:r w:rsidR="0058641B">
              <w:t xml:space="preserve"> </w:t>
            </w:r>
          </w:p>
          <w:p w:rsidR="00FA6B51" w:rsidRDefault="00FA6B51">
            <w:pPr>
              <w:rPr>
                <w:sz w:val="24"/>
                <w:szCs w:val="24"/>
                <w:shd w:val="clear" w:color="auto" w:fill="FFFFFF"/>
              </w:rPr>
            </w:pPr>
            <w:r>
              <w:rPr>
                <w:sz w:val="24"/>
                <w:szCs w:val="24"/>
                <w:shd w:val="clear" w:color="auto" w:fill="FFFFFF"/>
              </w:rPr>
              <w:t xml:space="preserve">Дата и время регистрации на электронной площадке Оператора претендентов на участие в аукционе </w:t>
            </w:r>
            <w:r>
              <w:rPr>
                <w:sz w:val="24"/>
                <w:szCs w:val="24"/>
              </w:rPr>
              <w:t>на право заключения договора аренды</w:t>
            </w:r>
            <w:r>
              <w:rPr>
                <w:sz w:val="24"/>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FA6B51" w:rsidRDefault="00FA6B51">
            <w:pPr>
              <w:pStyle w:val="Standard"/>
              <w:tabs>
                <w:tab w:val="left" w:pos="900"/>
              </w:tabs>
              <w:jc w:val="both"/>
              <w:rPr>
                <w:lang w:val="ru-RU"/>
              </w:rPr>
            </w:pP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13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претендентами документов</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a4"/>
            </w:pPr>
            <w:r>
              <w:t>1) заявку на участие в аукционе установленной формы;</w:t>
            </w:r>
          </w:p>
          <w:p w:rsidR="00FA6B51" w:rsidRDefault="00FA6B51">
            <w:pPr>
              <w:pStyle w:val="a4"/>
            </w:pPr>
            <w:r>
              <w:t>2) копии документов,  удостоверяющих личность заявителя (для граждан);</w:t>
            </w:r>
          </w:p>
          <w:p w:rsidR="00FA6B51" w:rsidRDefault="00FA6B51">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A6B51" w:rsidRDefault="00FA6B51">
            <w:pPr>
              <w:pStyle w:val="a4"/>
            </w:pPr>
            <w:r>
              <w:t>4) документы, подтверждающие внесение задатка.</w:t>
            </w:r>
          </w:p>
          <w:p w:rsidR="005B1EC1" w:rsidRPr="005B1EC1" w:rsidRDefault="005B1EC1" w:rsidP="007547A2">
            <w:pPr>
              <w:pStyle w:val="a7"/>
              <w:ind w:firstLine="474"/>
              <w:jc w:val="both"/>
            </w:pPr>
            <w:r w:rsidRPr="005B1EC1">
              <w:t>В случае</w:t>
            </w:r>
            <w:proofErr w:type="gramStart"/>
            <w:r w:rsidRPr="005B1EC1">
              <w:t>,</w:t>
            </w:r>
            <w:proofErr w:type="gramEnd"/>
            <w:r w:rsidRPr="005B1EC1">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w:t>
            </w:r>
          </w:p>
          <w:p w:rsidR="005B1EC1" w:rsidRPr="005B1EC1" w:rsidRDefault="005B1EC1" w:rsidP="007547A2">
            <w:pPr>
              <w:pStyle w:val="a7"/>
              <w:jc w:val="both"/>
            </w:pPr>
            <w:r w:rsidRPr="005B1EC1">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FA6B51" w:rsidRDefault="005B1EC1" w:rsidP="007547A2">
            <w:pPr>
              <w:pStyle w:val="a7"/>
              <w:jc w:val="both"/>
            </w:pPr>
            <w:r w:rsidRPr="005B1EC1">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Срок и порядок внесения задатка: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a4"/>
              <w:ind w:right="45"/>
              <w:rPr>
                <w:rFonts w:cs="Tahoma"/>
                <w:sz w:val="22"/>
                <w:szCs w:val="22"/>
              </w:rPr>
            </w:pPr>
            <w:r>
              <w:rPr>
                <w:rFonts w:cs="Tahoma"/>
                <w:color w:val="00000A"/>
                <w:sz w:val="22"/>
                <w:szCs w:val="22"/>
              </w:rPr>
              <w:t>Для участия в аукционе претенденты вносят задаток на расчётный счёт Оператора:</w:t>
            </w:r>
          </w:p>
          <w:p w:rsidR="00FA6B51" w:rsidRDefault="00FA6B51">
            <w:pPr>
              <w:pStyle w:val="a4"/>
              <w:ind w:right="45"/>
              <w:rPr>
                <w:rFonts w:cs="Tahoma"/>
                <w:b/>
                <w:color w:val="00000A"/>
                <w:sz w:val="22"/>
                <w:szCs w:val="22"/>
              </w:rPr>
            </w:pPr>
            <w:r>
              <w:rPr>
                <w:rFonts w:cs="Tahoma"/>
                <w:b/>
                <w:color w:val="00000A"/>
                <w:sz w:val="22"/>
                <w:szCs w:val="22"/>
              </w:rPr>
              <w:t>Получатель:</w:t>
            </w:r>
          </w:p>
          <w:p w:rsidR="00FA6B51" w:rsidRDefault="00FA6B51">
            <w:pPr>
              <w:pStyle w:val="a4"/>
              <w:ind w:right="45"/>
              <w:rPr>
                <w:rFonts w:cs="Tahoma"/>
                <w:color w:val="00000A"/>
                <w:sz w:val="22"/>
                <w:szCs w:val="22"/>
              </w:rPr>
            </w:pPr>
            <w:r>
              <w:rPr>
                <w:rFonts w:cs="Tahoma"/>
                <w:color w:val="00000A"/>
                <w:sz w:val="22"/>
                <w:szCs w:val="22"/>
              </w:rPr>
              <w:t xml:space="preserve">Наименование: </w:t>
            </w:r>
            <w:r>
              <w:rPr>
                <w:rFonts w:cs="Tahoma"/>
                <w:sz w:val="22"/>
                <w:szCs w:val="22"/>
              </w:rPr>
              <w:t>АО "</w:t>
            </w:r>
            <w:proofErr w:type="spellStart"/>
            <w:r>
              <w:rPr>
                <w:rFonts w:cs="Tahoma"/>
                <w:sz w:val="22"/>
                <w:szCs w:val="22"/>
              </w:rPr>
              <w:t>Сбербанк-АСТ</w:t>
            </w:r>
            <w:proofErr w:type="spellEnd"/>
            <w:r>
              <w:rPr>
                <w:rFonts w:cs="Tahoma"/>
                <w:sz w:val="22"/>
                <w:szCs w:val="22"/>
              </w:rPr>
              <w:t>"</w:t>
            </w:r>
          </w:p>
          <w:p w:rsidR="00FA6B51" w:rsidRDefault="00FA6B51">
            <w:pPr>
              <w:pStyle w:val="a4"/>
              <w:ind w:right="45"/>
              <w:rPr>
                <w:rFonts w:cs="Tahoma"/>
                <w:sz w:val="22"/>
                <w:szCs w:val="22"/>
              </w:rPr>
            </w:pPr>
            <w:r>
              <w:rPr>
                <w:rFonts w:cs="Tahoma"/>
                <w:color w:val="00000A"/>
                <w:sz w:val="22"/>
                <w:szCs w:val="22"/>
              </w:rPr>
              <w:t xml:space="preserve">ИНН: </w:t>
            </w:r>
            <w:r>
              <w:rPr>
                <w:rFonts w:cs="Tahoma"/>
                <w:sz w:val="22"/>
                <w:szCs w:val="22"/>
              </w:rPr>
              <w:t>7707308480</w:t>
            </w:r>
          </w:p>
          <w:p w:rsidR="00FA6B51" w:rsidRDefault="00FA6B51">
            <w:pPr>
              <w:pStyle w:val="a4"/>
              <w:ind w:right="45"/>
              <w:rPr>
                <w:rFonts w:cs="Tahoma"/>
                <w:sz w:val="22"/>
                <w:szCs w:val="22"/>
              </w:rPr>
            </w:pPr>
            <w:r>
              <w:rPr>
                <w:rFonts w:cs="Tahoma"/>
                <w:color w:val="00000A"/>
                <w:sz w:val="22"/>
                <w:szCs w:val="22"/>
              </w:rPr>
              <w:t xml:space="preserve">КПП: </w:t>
            </w:r>
            <w:r>
              <w:rPr>
                <w:rFonts w:cs="Tahoma"/>
                <w:sz w:val="22"/>
                <w:szCs w:val="22"/>
              </w:rPr>
              <w:t>770401001</w:t>
            </w:r>
          </w:p>
          <w:p w:rsidR="00FA6B51" w:rsidRDefault="00FA6B51">
            <w:pPr>
              <w:pStyle w:val="a4"/>
              <w:ind w:right="45"/>
              <w:rPr>
                <w:rFonts w:cs="Tahoma"/>
                <w:sz w:val="22"/>
                <w:szCs w:val="22"/>
              </w:rPr>
            </w:pPr>
            <w:r>
              <w:rPr>
                <w:rFonts w:cs="Tahoma"/>
                <w:color w:val="00000A"/>
                <w:sz w:val="22"/>
                <w:szCs w:val="22"/>
              </w:rPr>
              <w:t xml:space="preserve">Расчётный счёт: </w:t>
            </w:r>
            <w:r>
              <w:rPr>
                <w:rFonts w:cs="Tahoma"/>
                <w:sz w:val="22"/>
                <w:szCs w:val="22"/>
              </w:rPr>
              <w:t>40702810300020038047</w:t>
            </w:r>
          </w:p>
          <w:p w:rsidR="00FA6B51" w:rsidRDefault="00FA6B51">
            <w:pPr>
              <w:pStyle w:val="a4"/>
              <w:ind w:right="45"/>
              <w:rPr>
                <w:rFonts w:cs="Tahoma"/>
                <w:b/>
                <w:sz w:val="22"/>
                <w:szCs w:val="22"/>
              </w:rPr>
            </w:pPr>
            <w:r>
              <w:rPr>
                <w:rFonts w:cs="Tahoma"/>
                <w:b/>
                <w:sz w:val="22"/>
                <w:szCs w:val="22"/>
              </w:rPr>
              <w:t>Банк получателя:</w:t>
            </w:r>
          </w:p>
          <w:p w:rsidR="00FA6B51" w:rsidRDefault="00FA6B51">
            <w:pPr>
              <w:pStyle w:val="a4"/>
              <w:ind w:right="45"/>
              <w:rPr>
                <w:rFonts w:cs="Tahoma"/>
                <w:sz w:val="22"/>
                <w:szCs w:val="22"/>
              </w:rPr>
            </w:pPr>
            <w:r>
              <w:rPr>
                <w:rFonts w:cs="Tahoma"/>
                <w:color w:val="00000A"/>
                <w:sz w:val="22"/>
                <w:szCs w:val="22"/>
              </w:rPr>
              <w:t xml:space="preserve">Наименование банка: </w:t>
            </w:r>
            <w:r>
              <w:rPr>
                <w:rFonts w:cs="Tahoma"/>
                <w:sz w:val="22"/>
                <w:szCs w:val="22"/>
              </w:rPr>
              <w:t>ПАО "СБЕРБАНК РОССИИ" Г. МОСКВА</w:t>
            </w:r>
          </w:p>
          <w:p w:rsidR="00FA6B51" w:rsidRDefault="00FA6B51">
            <w:pPr>
              <w:pStyle w:val="a4"/>
              <w:ind w:right="45"/>
              <w:rPr>
                <w:rFonts w:cs="Tahoma"/>
                <w:sz w:val="22"/>
                <w:szCs w:val="22"/>
              </w:rPr>
            </w:pPr>
            <w:r>
              <w:rPr>
                <w:rFonts w:cs="Tahoma"/>
                <w:color w:val="00000A"/>
                <w:sz w:val="22"/>
                <w:szCs w:val="22"/>
              </w:rPr>
              <w:t xml:space="preserve">БИК: </w:t>
            </w:r>
            <w:r>
              <w:rPr>
                <w:rFonts w:cs="Tahoma"/>
                <w:sz w:val="22"/>
                <w:szCs w:val="22"/>
              </w:rPr>
              <w:t>044525225</w:t>
            </w:r>
            <w:r>
              <w:rPr>
                <w:rFonts w:cs="Tahoma"/>
                <w:color w:val="00000A"/>
                <w:sz w:val="22"/>
                <w:szCs w:val="22"/>
              </w:rPr>
              <w:t xml:space="preserve"> </w:t>
            </w:r>
          </w:p>
          <w:p w:rsidR="00FA6B51" w:rsidRDefault="00FA6B51">
            <w:pPr>
              <w:pStyle w:val="a4"/>
              <w:ind w:right="45"/>
              <w:rPr>
                <w:rFonts w:cs="Tahoma"/>
                <w:sz w:val="22"/>
                <w:szCs w:val="22"/>
              </w:rPr>
            </w:pPr>
            <w:r>
              <w:rPr>
                <w:rFonts w:cs="Tahoma"/>
                <w:color w:val="00000A"/>
                <w:sz w:val="22"/>
                <w:szCs w:val="22"/>
              </w:rPr>
              <w:lastRenderedPageBreak/>
              <w:t xml:space="preserve">Корреспондентский счёт: </w:t>
            </w:r>
            <w:r>
              <w:rPr>
                <w:rFonts w:cs="Tahoma"/>
                <w:sz w:val="22"/>
                <w:szCs w:val="22"/>
              </w:rPr>
              <w:t>30101810400000000225</w:t>
            </w:r>
          </w:p>
          <w:p w:rsidR="00FA6B51" w:rsidRDefault="00FA6B51">
            <w:pPr>
              <w:pStyle w:val="a4"/>
              <w:ind w:right="45"/>
              <w:rPr>
                <w:rFonts w:cs="Tahoma"/>
                <w:sz w:val="22"/>
                <w:szCs w:val="22"/>
              </w:rPr>
            </w:pPr>
            <w:r>
              <w:rPr>
                <w:rFonts w:cs="Tahoma"/>
                <w:color w:val="00000A"/>
                <w:sz w:val="22"/>
                <w:szCs w:val="22"/>
              </w:rPr>
              <w:t>Назначение платежа: перечисление денежных сре</w:t>
            </w:r>
            <w:proofErr w:type="gramStart"/>
            <w:r>
              <w:rPr>
                <w:rFonts w:cs="Tahoma"/>
                <w:color w:val="00000A"/>
                <w:sz w:val="22"/>
                <w:szCs w:val="22"/>
              </w:rPr>
              <w:t>дств в к</w:t>
            </w:r>
            <w:proofErr w:type="gramEnd"/>
            <w:r>
              <w:rPr>
                <w:rFonts w:cs="Tahoma"/>
                <w:color w:val="00000A"/>
                <w:sz w:val="22"/>
                <w:szCs w:val="22"/>
              </w:rPr>
              <w:t>ачестве задатка (ИНН плательщика), НДС не облагается.</w:t>
            </w:r>
          </w:p>
          <w:p w:rsidR="00FA6B51" w:rsidRDefault="00FA6B51">
            <w:pPr>
              <w:pStyle w:val="a4"/>
              <w:spacing w:before="100" w:after="100" w:line="60" w:lineRule="atLeast"/>
              <w:ind w:right="43"/>
              <w:rPr>
                <w:rFonts w:cs="Tahoma"/>
                <w:sz w:val="22"/>
                <w:szCs w:val="22"/>
              </w:rPr>
            </w:pPr>
            <w:r>
              <w:rPr>
                <w:rFonts w:cs="Tahoma"/>
                <w:color w:val="00000A"/>
                <w:szCs w:val="24"/>
              </w:rPr>
              <w:t>Задаток должен поступить на счёт Оператора не позднее даты и времени окончания подачи заявок</w:t>
            </w:r>
            <w:r>
              <w:rPr>
                <w:rFonts w:cs="Tahoma"/>
                <w:color w:val="00000A"/>
                <w:sz w:val="22"/>
                <w:szCs w:val="22"/>
              </w:rPr>
              <w:t>.</w:t>
            </w:r>
          </w:p>
        </w:tc>
      </w:tr>
      <w:tr w:rsidR="00FA6B51" w:rsidTr="00FA6B51">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15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Условия договора о задатке: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after="0" w:afterAutospacing="0"/>
              <w:jc w:val="both"/>
              <w:rPr>
                <w:sz w:val="24"/>
                <w:szCs w:val="24"/>
              </w:rPr>
            </w:pPr>
            <w:r>
              <w:rPr>
                <w:sz w:val="24"/>
                <w:szCs w:val="24"/>
              </w:rPr>
              <w:t>Лицам, перечислившим задаток для участия в аукционе на право заключения договора аренды земельного участка, за исключением победителя, денежные средства возвращаются в течение 3 (трех) календарных дней со дня подведения итогов аукциона;</w:t>
            </w:r>
          </w:p>
          <w:p w:rsidR="00FA6B51" w:rsidRDefault="00FA6B51">
            <w:pPr>
              <w:pStyle w:val="western"/>
              <w:spacing w:line="60" w:lineRule="atLeast"/>
              <w:jc w:val="both"/>
            </w:pPr>
            <w:r>
              <w:rPr>
                <w:sz w:val="24"/>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округа Костромской области. При уклонении или отказе победителя аукциона от заключения в установленный срок договора аренды земельного участка задаток ему не </w:t>
            </w:r>
            <w:proofErr w:type="gramStart"/>
            <w:r>
              <w:rPr>
                <w:sz w:val="24"/>
                <w:szCs w:val="24"/>
              </w:rPr>
              <w:t>возвращается</w:t>
            </w:r>
            <w:proofErr w:type="gramEnd"/>
            <w:r>
              <w:rPr>
                <w:sz w:val="24"/>
                <w:szCs w:val="24"/>
              </w:rPr>
              <w:t xml:space="preserve"> и он утрачивает право на заключение договора аренды.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FA6B51" w:rsidRDefault="00FA6B51">
            <w:pPr>
              <w:widowControl/>
              <w:suppressAutoHyphens w:val="0"/>
              <w:autoSpaceDE w:val="0"/>
              <w:autoSpaceDN w:val="0"/>
              <w:adjustRightInd w:val="0"/>
              <w:jc w:val="both"/>
              <w:rPr>
                <w:rFonts w:eastAsiaTheme="minorHAnsi" w:cs="Times New Roman"/>
                <w:kern w:val="0"/>
                <w:sz w:val="24"/>
                <w:szCs w:val="24"/>
                <w:lang w:eastAsia="en-US" w:bidi="ar-SA"/>
              </w:rPr>
            </w:pPr>
            <w:r w:rsidRPr="00FA6B51">
              <w:rPr>
                <w:rStyle w:val="11"/>
                <w:rFonts w:ascii="Times New Roman" w:hAnsi="Times New Roman" w:cs="Times New Roman"/>
                <w:sz w:val="24"/>
                <w:szCs w:val="24"/>
              </w:rPr>
              <w:t>Порядок определения участников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7547A2">
            <w:pPr>
              <w:pStyle w:val="a4"/>
              <w:ind w:left="-108" w:firstLine="141"/>
              <w:rPr>
                <w:rFonts w:cs="Times New Roman"/>
                <w:szCs w:val="24"/>
              </w:rPr>
            </w:pPr>
            <w:r>
              <w:rPr>
                <w:szCs w:val="24"/>
              </w:rPr>
              <w:t xml:space="preserve">Определение участников аукциона </w:t>
            </w:r>
            <w:r w:rsidRPr="00AF0C49">
              <w:rPr>
                <w:szCs w:val="24"/>
              </w:rPr>
              <w:t xml:space="preserve">состоится  </w:t>
            </w:r>
            <w:r w:rsidR="007547A2">
              <w:rPr>
                <w:color w:val="000000" w:themeColor="text1"/>
                <w:szCs w:val="24"/>
              </w:rPr>
              <w:t>21</w:t>
            </w:r>
            <w:r w:rsidR="00BA6166" w:rsidRPr="00A9158A">
              <w:rPr>
                <w:color w:val="000000" w:themeColor="text1"/>
                <w:szCs w:val="24"/>
              </w:rPr>
              <w:t xml:space="preserve"> </w:t>
            </w:r>
            <w:r w:rsidR="007547A2">
              <w:rPr>
                <w:color w:val="000000" w:themeColor="text1"/>
                <w:szCs w:val="24"/>
              </w:rPr>
              <w:t>февраля</w:t>
            </w:r>
            <w:r w:rsidR="00BA6166" w:rsidRPr="00A9158A">
              <w:rPr>
                <w:color w:val="000000" w:themeColor="text1"/>
                <w:szCs w:val="24"/>
              </w:rPr>
              <w:t xml:space="preserve">   202</w:t>
            </w:r>
            <w:r w:rsidR="007547A2">
              <w:rPr>
                <w:color w:val="000000" w:themeColor="text1"/>
                <w:szCs w:val="24"/>
              </w:rPr>
              <w:t>5</w:t>
            </w:r>
            <w:r w:rsidRPr="00A9158A">
              <w:rPr>
                <w:color w:val="000000" w:themeColor="text1"/>
                <w:szCs w:val="24"/>
              </w:rPr>
              <w:t xml:space="preserve"> года в </w:t>
            </w:r>
            <w:r w:rsidR="007547A2">
              <w:rPr>
                <w:color w:val="000000" w:themeColor="text1"/>
                <w:szCs w:val="24"/>
              </w:rPr>
              <w:t xml:space="preserve">11 </w:t>
            </w:r>
            <w:r w:rsidRPr="00A9158A">
              <w:rPr>
                <w:color w:val="000000" w:themeColor="text1"/>
                <w:szCs w:val="24"/>
              </w:rPr>
              <w:t>часов 00 минут по московскому времени.</w:t>
            </w:r>
            <w:r w:rsidRPr="000F4FBF">
              <w:rPr>
                <w:color w:val="FF0000"/>
                <w:szCs w:val="24"/>
              </w:rPr>
              <w:t xml:space="preserve"> </w:t>
            </w:r>
            <w:r>
              <w:rPr>
                <w:szCs w:val="24"/>
              </w:rPr>
              <w:t>В день определения участников, указанный в информ</w:t>
            </w:r>
            <w:r w:rsidR="002E1424">
              <w:rPr>
                <w:szCs w:val="24"/>
              </w:rPr>
              <w:t>ационном сообщении о проведен</w:t>
            </w:r>
            <w:proofErr w:type="gramStart"/>
            <w:r w:rsidR="002E1424">
              <w:rPr>
                <w:szCs w:val="24"/>
              </w:rPr>
              <w:t xml:space="preserve">ии </w:t>
            </w:r>
            <w:r>
              <w:rPr>
                <w:szCs w:val="24"/>
              </w:rPr>
              <w:t>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два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w:t>
            </w:r>
            <w:r>
              <w:rPr>
                <w:szCs w:val="24"/>
              </w:rPr>
              <w:lastRenderedPageBreak/>
              <w:t>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FA6B51" w:rsidRPr="00AF0C49"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17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Дата и время подведения итогов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A9158A" w:rsidRDefault="007547A2" w:rsidP="00141152">
            <w:pPr>
              <w:pStyle w:val="a4"/>
              <w:spacing w:before="100" w:after="100" w:line="60" w:lineRule="atLeast"/>
              <w:ind w:left="29" w:right="43"/>
              <w:rPr>
                <w:rFonts w:cs="Tahoma"/>
                <w:color w:val="000000" w:themeColor="text1"/>
                <w:szCs w:val="24"/>
              </w:rPr>
            </w:pPr>
            <w:bookmarkStart w:id="0" w:name="_GoBack"/>
            <w:bookmarkEnd w:id="0"/>
            <w:r>
              <w:rPr>
                <w:rFonts w:cs="Tahoma"/>
                <w:color w:val="000000" w:themeColor="text1"/>
                <w:szCs w:val="24"/>
              </w:rPr>
              <w:t>25 февраля 2025</w:t>
            </w:r>
            <w:r w:rsidR="00C50EBF" w:rsidRPr="00A9158A">
              <w:rPr>
                <w:rFonts w:cs="Tahoma"/>
                <w:color w:val="000000" w:themeColor="text1"/>
                <w:szCs w:val="24"/>
              </w:rPr>
              <w:t xml:space="preserve"> года в 10</w:t>
            </w:r>
            <w:r w:rsidR="00FA6B51" w:rsidRPr="00A9158A">
              <w:rPr>
                <w:rFonts w:cs="Tahoma"/>
                <w:color w:val="000000" w:themeColor="text1"/>
                <w:szCs w:val="24"/>
              </w:rPr>
              <w:t xml:space="preserve"> часов 00 минут по московскому времени.</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Место проведения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2D137E" w:rsidRDefault="00FA6B51" w:rsidP="002D137E">
            <w:pPr>
              <w:pStyle w:val="a4"/>
            </w:pPr>
            <w:r>
              <w:rPr>
                <w:szCs w:val="24"/>
              </w:rPr>
              <w:t>Электронная площадка АО «</w:t>
            </w:r>
            <w:proofErr w:type="spellStart"/>
            <w:r>
              <w:rPr>
                <w:szCs w:val="24"/>
              </w:rPr>
              <w:t>Сбербанк-АСТ</w:t>
            </w:r>
            <w:proofErr w:type="spellEnd"/>
            <w:r>
              <w:rPr>
                <w:szCs w:val="24"/>
              </w:rPr>
              <w:t>» Акционерное общество "Сбербанк - Автоматизированная система торгов" (сайт</w:t>
            </w:r>
            <w:proofErr w:type="gramStart"/>
            <w:r>
              <w:rPr>
                <w:szCs w:val="24"/>
              </w:rPr>
              <w:t xml:space="preserve"> </w:t>
            </w:r>
            <w:r w:rsidR="002D137E">
              <w:rPr>
                <w:szCs w:val="24"/>
              </w:rPr>
              <w:t>:</w:t>
            </w:r>
            <w:proofErr w:type="gramEnd"/>
            <w:r w:rsidR="002D137E">
              <w:rPr>
                <w:szCs w:val="24"/>
              </w:rPr>
              <w:t xml:space="preserve"> </w:t>
            </w:r>
            <w:hyperlink r:id="rId9" w:history="1">
              <w:r w:rsidR="002D137E" w:rsidRPr="009B3B9F">
                <w:rPr>
                  <w:rStyle w:val="a3"/>
                </w:rPr>
                <w:t>https://utp.sberbank-ast.ru</w:t>
              </w:r>
            </w:hyperlink>
            <w:r>
              <w:rPr>
                <w:szCs w:val="24"/>
              </w:rPr>
              <w:t>).</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19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Pr="000157A1" w:rsidRDefault="00FA6B51">
            <w:pPr>
              <w:widowControl/>
              <w:suppressAutoHyphens w:val="0"/>
              <w:autoSpaceDE w:val="0"/>
              <w:autoSpaceDN w:val="0"/>
              <w:adjustRightInd w:val="0"/>
              <w:jc w:val="both"/>
              <w:rPr>
                <w:rStyle w:val="11"/>
                <w:rFonts w:ascii="Times New Roman" w:eastAsia="Arial Unicode MS" w:hAnsi="Times New Roman" w:cs="Times New Roman"/>
                <w:sz w:val="24"/>
                <w:szCs w:val="24"/>
                <w:lang w:eastAsia="hi-IN" w:bidi="hi-IN"/>
              </w:rPr>
            </w:pPr>
            <w:r w:rsidRPr="000157A1">
              <w:rPr>
                <w:rStyle w:val="11"/>
                <w:rFonts w:ascii="Times New Roman" w:hAnsi="Times New Roman" w:cs="Times New Roman"/>
                <w:sz w:val="24"/>
                <w:szCs w:val="24"/>
              </w:rPr>
              <w:t>Порядок определения победителя</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after="0" w:afterAutospacing="0"/>
              <w:jc w:val="both"/>
              <w:rPr>
                <w:sz w:val="24"/>
                <w:szCs w:val="24"/>
              </w:rPr>
            </w:pPr>
            <w:r>
              <w:rPr>
                <w:sz w:val="24"/>
                <w:szCs w:val="24"/>
              </w:rP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rPr>
                <w:sz w:val="24"/>
                <w:szCs w:val="24"/>
              </w:rPr>
              <w:t>ии ау</w:t>
            </w:r>
            <w:proofErr w:type="gramEnd"/>
            <w:r>
              <w:rPr>
                <w:sz w:val="24"/>
                <w:szCs w:val="24"/>
              </w:rP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rPr>
                <w:sz w:val="24"/>
                <w:szCs w:val="24"/>
              </w:rPr>
              <w:t>подписывается сертификатом ЭП нажав</w:t>
            </w:r>
            <w:proofErr w:type="gramEnd"/>
            <w:r>
              <w:rPr>
                <w:sz w:val="24"/>
                <w:szCs w:val="24"/>
              </w:rPr>
              <w:t xml:space="preserve"> на кнопку «Подписать и 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rPr>
                <w:sz w:val="24"/>
                <w:szCs w:val="24"/>
              </w:rPr>
              <w:t>несостоявшимся</w:t>
            </w:r>
            <w:proofErr w:type="gramEnd"/>
            <w:r>
              <w:rPr>
                <w:sz w:val="24"/>
                <w:szCs w:val="24"/>
              </w:rP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rPr>
                <w:sz w:val="24"/>
                <w:szCs w:val="24"/>
              </w:rPr>
              <w:t>ии ау</w:t>
            </w:r>
            <w:proofErr w:type="gramEnd"/>
            <w:r>
              <w:rPr>
                <w:sz w:val="24"/>
                <w:szCs w:val="24"/>
              </w:rPr>
              <w:t xml:space="preserve">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w:t>
            </w:r>
            <w:r>
              <w:rPr>
                <w:sz w:val="24"/>
                <w:szCs w:val="24"/>
              </w:rPr>
              <w:lastRenderedPageBreak/>
              <w:t>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FA6B51" w:rsidRDefault="00FA6B51">
            <w:pPr>
              <w:pStyle w:val="western"/>
              <w:spacing w:after="0" w:afterAutospacing="0"/>
              <w:jc w:val="both"/>
              <w:rPr>
                <w:sz w:val="24"/>
                <w:szCs w:val="24"/>
              </w:rPr>
            </w:pPr>
            <w:r>
              <w:rPr>
                <w:sz w:val="24"/>
                <w:szCs w:val="24"/>
              </w:rPr>
              <w:t>Подписание продавцом протокола об итогах аукциона является завершением процедуры аукциона</w:t>
            </w:r>
          </w:p>
          <w:p w:rsidR="00FA6B51" w:rsidRDefault="00FA6B51">
            <w:pPr>
              <w:pStyle w:val="western"/>
              <w:spacing w:after="0" w:afterAutospacing="0"/>
              <w:jc w:val="both"/>
              <w:rPr>
                <w:sz w:val="24"/>
                <w:szCs w:val="24"/>
              </w:rPr>
            </w:pPr>
            <w:r>
              <w:rPr>
                <w:sz w:val="24"/>
                <w:szCs w:val="24"/>
              </w:rP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FA6B51" w:rsidRDefault="00FA6B51">
            <w:pPr>
              <w:pStyle w:val="western"/>
              <w:spacing w:after="0" w:afterAutospacing="0"/>
              <w:jc w:val="both"/>
              <w:rPr>
                <w:sz w:val="24"/>
                <w:szCs w:val="24"/>
              </w:rPr>
            </w:pPr>
            <w:r>
              <w:rPr>
                <w:sz w:val="24"/>
                <w:szCs w:val="24"/>
              </w:rPr>
              <w:t>а) наименование имущества и иные позволяющие его индивидуализировать сведения (спецификация лота);</w:t>
            </w:r>
          </w:p>
          <w:p w:rsidR="00FA6B51" w:rsidRDefault="00FA6B51">
            <w:pPr>
              <w:pStyle w:val="western"/>
              <w:spacing w:after="0" w:afterAutospacing="0"/>
              <w:jc w:val="both"/>
              <w:rPr>
                <w:sz w:val="24"/>
                <w:szCs w:val="24"/>
              </w:rPr>
            </w:pPr>
            <w:r>
              <w:rPr>
                <w:sz w:val="24"/>
                <w:szCs w:val="24"/>
              </w:rPr>
              <w:t>б) цена сделки;</w:t>
            </w:r>
          </w:p>
          <w:p w:rsidR="00FA6B51" w:rsidRDefault="00FA6B51">
            <w:pPr>
              <w:pStyle w:val="western"/>
              <w:spacing w:after="0" w:afterAutospacing="0"/>
              <w:jc w:val="both"/>
              <w:rPr>
                <w:sz w:val="24"/>
                <w:szCs w:val="24"/>
              </w:rPr>
            </w:pPr>
            <w:r>
              <w:rPr>
                <w:sz w:val="24"/>
                <w:szCs w:val="24"/>
              </w:rPr>
              <w:t>в) фамилия, имя, отчество физического лица или наименование юридического лица - победителя.</w:t>
            </w:r>
          </w:p>
          <w:p w:rsidR="00FA6B51" w:rsidRDefault="00FA6B51">
            <w:pPr>
              <w:pStyle w:val="a4"/>
              <w:ind w:left="-108" w:right="-143" w:firstLine="141"/>
              <w:rPr>
                <w:rStyle w:val="11"/>
                <w:rFonts w:ascii="Times New Roman" w:eastAsia="Arial Unicode MS" w:hAnsi="Times New Roman" w:cs="Times New Roman"/>
                <w:sz w:val="24"/>
                <w:szCs w:val="24"/>
                <w:lang w:eastAsia="hi-IN" w:bidi="hi-IN"/>
              </w:rPr>
            </w:pPr>
            <w:r>
              <w:rPr>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аренды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20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Основания для отказа в допуске к участию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after="0" w:afterAutospacing="0"/>
              <w:jc w:val="both"/>
              <w:rPr>
                <w:sz w:val="24"/>
                <w:szCs w:val="24"/>
              </w:rPr>
            </w:pPr>
            <w:r>
              <w:rPr>
                <w:sz w:val="24"/>
                <w:szCs w:val="24"/>
              </w:rPr>
              <w:t>Претендент не допускается к участию в аукционе по следующим основаниям:</w:t>
            </w:r>
          </w:p>
          <w:p w:rsidR="00FA6B51" w:rsidRDefault="00FA6B51">
            <w:pPr>
              <w:pStyle w:val="western"/>
              <w:spacing w:after="0" w:afterAutospacing="0"/>
              <w:jc w:val="both"/>
              <w:rPr>
                <w:sz w:val="24"/>
                <w:szCs w:val="24"/>
              </w:rPr>
            </w:pPr>
            <w:r>
              <w:rPr>
                <w:sz w:val="24"/>
                <w:szCs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FA6B51" w:rsidRDefault="00FA6B51">
            <w:pPr>
              <w:pStyle w:val="western"/>
              <w:spacing w:after="0" w:afterAutospacing="0"/>
              <w:jc w:val="both"/>
              <w:rPr>
                <w:sz w:val="24"/>
                <w:szCs w:val="24"/>
              </w:rPr>
            </w:pPr>
            <w:r>
              <w:rPr>
                <w:sz w:val="24"/>
                <w:szCs w:val="24"/>
              </w:rPr>
              <w:t>б) представлены не все документы в соответствии с перечнем, указанным в информационном сообщении о проведен</w:t>
            </w:r>
            <w:proofErr w:type="gramStart"/>
            <w:r>
              <w:rPr>
                <w:sz w:val="24"/>
                <w:szCs w:val="24"/>
              </w:rPr>
              <w:t>ии ау</w:t>
            </w:r>
            <w:proofErr w:type="gramEnd"/>
            <w:r>
              <w:rPr>
                <w:sz w:val="24"/>
                <w:szCs w:val="24"/>
              </w:rPr>
              <w:t>кциона (за исключением предложения о цене арендной платы), или они оформлены не в соответствии с законодательством Российской Федерации;</w:t>
            </w:r>
          </w:p>
          <w:p w:rsidR="00FA6B51" w:rsidRDefault="00FA6B51">
            <w:pPr>
              <w:pStyle w:val="western"/>
              <w:spacing w:after="0" w:afterAutospacing="0"/>
              <w:jc w:val="both"/>
              <w:rPr>
                <w:sz w:val="24"/>
                <w:szCs w:val="24"/>
              </w:rPr>
            </w:pPr>
            <w:r>
              <w:rPr>
                <w:sz w:val="24"/>
                <w:szCs w:val="24"/>
              </w:rPr>
              <w:lastRenderedPageBreak/>
              <w:t>в) заявка подана лицом, не уполномоченным претендентом на осуществление таких действий;</w:t>
            </w:r>
          </w:p>
          <w:p w:rsidR="00FA6B51" w:rsidRDefault="00FA6B51">
            <w:pPr>
              <w:pStyle w:val="western"/>
              <w:spacing w:line="60" w:lineRule="atLeast"/>
              <w:jc w:val="both"/>
            </w:pPr>
            <w:r>
              <w:rPr>
                <w:sz w:val="24"/>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lastRenderedPageBreak/>
              <w:t>21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Срок заключения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jc w:val="both"/>
              <w:rPr>
                <w:sz w:val="24"/>
                <w:szCs w:val="24"/>
              </w:rPr>
            </w:pPr>
            <w:r>
              <w:rPr>
                <w:sz w:val="24"/>
                <w:szCs w:val="24"/>
              </w:rP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pPr>
            <w:r>
              <w:t>Срок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rsidP="007A6B6D">
            <w:pPr>
              <w:pStyle w:val="western"/>
              <w:rPr>
                <w:highlight w:val="yellow"/>
              </w:rPr>
            </w:pPr>
            <w:r>
              <w:rPr>
                <w:sz w:val="24"/>
                <w:szCs w:val="24"/>
              </w:rPr>
              <w:t>В  срок до 15 ноября текущего года</w:t>
            </w: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Порядок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FA6B51" w:rsidRDefault="00FA6B51">
            <w:pPr>
              <w:pStyle w:val="a4"/>
              <w:spacing w:before="100"/>
              <w:rPr>
                <w:rFonts w:cs="Tahoma"/>
                <w:b/>
                <w:color w:val="00000A"/>
                <w:szCs w:val="24"/>
              </w:rPr>
            </w:pPr>
            <w:r>
              <w:rPr>
                <w:rFonts w:cs="Tahoma"/>
                <w:b/>
                <w:color w:val="00000A"/>
                <w:szCs w:val="24"/>
              </w:rPr>
              <w:t>За земельный участок с кадастровым номером 44:20:</w:t>
            </w:r>
            <w:r w:rsidR="000157A1">
              <w:rPr>
                <w:rFonts w:cs="Tahoma"/>
                <w:b/>
                <w:color w:val="00000A"/>
                <w:szCs w:val="24"/>
              </w:rPr>
              <w:t>120</w:t>
            </w:r>
            <w:r w:rsidR="00766E60">
              <w:rPr>
                <w:rFonts w:cs="Tahoma"/>
                <w:b/>
                <w:color w:val="00000A"/>
                <w:szCs w:val="24"/>
              </w:rPr>
              <w:t>201</w:t>
            </w:r>
            <w:r w:rsidR="007F7BF6">
              <w:rPr>
                <w:rFonts w:cs="Tahoma"/>
                <w:b/>
                <w:color w:val="00000A"/>
                <w:szCs w:val="24"/>
              </w:rPr>
              <w:t>:</w:t>
            </w:r>
            <w:r w:rsidR="00766E60">
              <w:rPr>
                <w:rFonts w:cs="Tahoma"/>
                <w:b/>
                <w:color w:val="00000A"/>
                <w:szCs w:val="24"/>
              </w:rPr>
              <w:t>251</w:t>
            </w:r>
          </w:p>
          <w:p w:rsidR="00FA6B51" w:rsidRDefault="00FA6B51">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w:t>
            </w:r>
            <w:r w:rsidR="007A6B6D">
              <w:rPr>
                <w:sz w:val="24"/>
                <w:szCs w:val="24"/>
              </w:rPr>
              <w:t>округ</w:t>
            </w:r>
            <w:r>
              <w:rPr>
                <w:sz w:val="24"/>
                <w:szCs w:val="24"/>
              </w:rPr>
              <w:t>а Костромской области л/с 04413</w:t>
            </w:r>
            <w:r w:rsidR="007A6B6D">
              <w:rPr>
                <w:sz w:val="24"/>
                <w:szCs w:val="24"/>
              </w:rPr>
              <w:t>ИЧ5Н30</w:t>
            </w:r>
            <w:r>
              <w:rPr>
                <w:sz w:val="24"/>
                <w:szCs w:val="24"/>
              </w:rPr>
              <w:t>)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острома, БИК Банка 013469126, единый казначейский счет 40102810945370000034, ОКТМО 3454</w:t>
            </w:r>
            <w:r w:rsidR="007A6B6D">
              <w:rPr>
                <w:sz w:val="24"/>
                <w:szCs w:val="24"/>
              </w:rPr>
              <w:t>0000</w:t>
            </w:r>
            <w:r>
              <w:rPr>
                <w:sz w:val="24"/>
                <w:szCs w:val="24"/>
              </w:rPr>
              <w:t>, КБК 901 111 05012 14 0000 120, назначение платежа: за земельный участок по дог</w:t>
            </w:r>
            <w:r w:rsidR="00766E60">
              <w:rPr>
                <w:sz w:val="24"/>
                <w:szCs w:val="24"/>
              </w:rPr>
              <w:t>овору аренды  от ___ ______ 2025</w:t>
            </w:r>
            <w:r>
              <w:rPr>
                <w:sz w:val="24"/>
                <w:szCs w:val="24"/>
              </w:rPr>
              <w:t xml:space="preserve"> года</w:t>
            </w:r>
          </w:p>
          <w:p w:rsidR="00FA6B51" w:rsidRDefault="00FA6B51">
            <w:pPr>
              <w:ind w:hanging="4"/>
              <w:jc w:val="both"/>
              <w:rPr>
                <w:sz w:val="24"/>
                <w:szCs w:val="24"/>
              </w:rPr>
            </w:pPr>
          </w:p>
          <w:p w:rsidR="00FA6B51" w:rsidRDefault="00FA6B51">
            <w:pPr>
              <w:pStyle w:val="a4"/>
              <w:spacing w:before="100"/>
              <w:rPr>
                <w:rFonts w:cs="Tahoma"/>
                <w:sz w:val="22"/>
                <w:szCs w:val="22"/>
              </w:rPr>
            </w:pPr>
          </w:p>
        </w:tc>
      </w:tr>
      <w:tr w:rsidR="00FA6B51" w:rsidTr="00FA6B51">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jc w:val="center"/>
            </w:pPr>
            <w:r>
              <w:t>24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6B51" w:rsidRDefault="00FA6B51">
            <w:pPr>
              <w:pStyle w:val="western"/>
              <w:spacing w:line="60" w:lineRule="atLeast"/>
            </w:pPr>
            <w:r>
              <w:t>Порядок ознакомления покупателей с условиями аукциона,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A6B51" w:rsidRDefault="00FA6B51">
            <w:pPr>
              <w:rPr>
                <w:sz w:val="24"/>
                <w:szCs w:val="24"/>
              </w:rPr>
            </w:pPr>
            <w:r>
              <w:rPr>
                <w:sz w:val="24"/>
                <w:szCs w:val="24"/>
              </w:rPr>
              <w:t xml:space="preserve">На официальном сайте администрации Солигаличского муниципального </w:t>
            </w:r>
            <w:r w:rsidR="00AF0C49">
              <w:rPr>
                <w:sz w:val="24"/>
                <w:szCs w:val="24"/>
              </w:rPr>
              <w:t xml:space="preserve">округа </w:t>
            </w:r>
            <w:r>
              <w:rPr>
                <w:sz w:val="24"/>
                <w:szCs w:val="24"/>
              </w:rPr>
              <w:t xml:space="preserve">Костромской области в сети «Интернет» по адресу: </w:t>
            </w:r>
            <w:hyperlink r:id="rId10"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t>http</w:t>
            </w:r>
            <w:r>
              <w:rPr>
                <w:sz w:val="24"/>
                <w:szCs w:val="24"/>
              </w:rPr>
              <w:t>://</w:t>
            </w:r>
            <w:hyperlink r:id="rId11"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в отделе по управлению имуществом и земельными ресурсами администрации Солигаличского муниципального района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p w:rsidR="00FA6B51" w:rsidRDefault="00FA6B51">
            <w:pPr>
              <w:rPr>
                <w:highlight w:val="yellow"/>
              </w:rPr>
            </w:pPr>
          </w:p>
        </w:tc>
      </w:tr>
    </w:tbl>
    <w:p w:rsidR="00FA6B51" w:rsidRDefault="00FA6B51" w:rsidP="00FA6B51"/>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5"/>
      <w:numFmt w:val="decimal"/>
      <w:lvlText w:val="%1."/>
      <w:lvlJc w:val="left"/>
      <w:pPr>
        <w:tabs>
          <w:tab w:val="num" w:pos="708"/>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ru-RU" w:bidi="ru-RU"/>
      </w:rPr>
    </w:lvl>
    <w:lvl w:ilvl="1">
      <w:start w:val="1"/>
      <w:numFmt w:val="decimal"/>
      <w:lvlText w:val="%1.%2."/>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bidi="ru-RU"/>
      </w:r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6B51"/>
    <w:rsid w:val="000076AD"/>
    <w:rsid w:val="00010ED5"/>
    <w:rsid w:val="000157A1"/>
    <w:rsid w:val="00017B2F"/>
    <w:rsid w:val="00032330"/>
    <w:rsid w:val="00054FB1"/>
    <w:rsid w:val="000872A1"/>
    <w:rsid w:val="000A11AD"/>
    <w:rsid w:val="000F4FBF"/>
    <w:rsid w:val="0012651C"/>
    <w:rsid w:val="00141152"/>
    <w:rsid w:val="001761FD"/>
    <w:rsid w:val="00176BE1"/>
    <w:rsid w:val="001F5CA7"/>
    <w:rsid w:val="0025224C"/>
    <w:rsid w:val="002534DC"/>
    <w:rsid w:val="00281806"/>
    <w:rsid w:val="00287308"/>
    <w:rsid w:val="00292F0D"/>
    <w:rsid w:val="002D04F0"/>
    <w:rsid w:val="002D137E"/>
    <w:rsid w:val="002E1424"/>
    <w:rsid w:val="003111DC"/>
    <w:rsid w:val="0033662E"/>
    <w:rsid w:val="003539CF"/>
    <w:rsid w:val="0037679B"/>
    <w:rsid w:val="003F7638"/>
    <w:rsid w:val="004B40B3"/>
    <w:rsid w:val="004B4E2C"/>
    <w:rsid w:val="004D0D1A"/>
    <w:rsid w:val="004E6BFE"/>
    <w:rsid w:val="005251A5"/>
    <w:rsid w:val="005619A8"/>
    <w:rsid w:val="005754C4"/>
    <w:rsid w:val="0058641B"/>
    <w:rsid w:val="005B1EC1"/>
    <w:rsid w:val="005B7CE7"/>
    <w:rsid w:val="00627ED3"/>
    <w:rsid w:val="00635F4C"/>
    <w:rsid w:val="00654665"/>
    <w:rsid w:val="00686B42"/>
    <w:rsid w:val="006A2F66"/>
    <w:rsid w:val="006B52A7"/>
    <w:rsid w:val="006D58C0"/>
    <w:rsid w:val="007059F7"/>
    <w:rsid w:val="00705E96"/>
    <w:rsid w:val="007547A2"/>
    <w:rsid w:val="00766E60"/>
    <w:rsid w:val="00790838"/>
    <w:rsid w:val="007A6B6D"/>
    <w:rsid w:val="007D2A06"/>
    <w:rsid w:val="007F7BF6"/>
    <w:rsid w:val="00834FD4"/>
    <w:rsid w:val="008A10C0"/>
    <w:rsid w:val="009304DC"/>
    <w:rsid w:val="00991A09"/>
    <w:rsid w:val="009E0129"/>
    <w:rsid w:val="009E2487"/>
    <w:rsid w:val="009E3333"/>
    <w:rsid w:val="00A15957"/>
    <w:rsid w:val="00A3282B"/>
    <w:rsid w:val="00A667D6"/>
    <w:rsid w:val="00A9158A"/>
    <w:rsid w:val="00AC76CB"/>
    <w:rsid w:val="00AF0C49"/>
    <w:rsid w:val="00BA6166"/>
    <w:rsid w:val="00BF0FF7"/>
    <w:rsid w:val="00BF1964"/>
    <w:rsid w:val="00C50EBF"/>
    <w:rsid w:val="00C7353B"/>
    <w:rsid w:val="00C9389F"/>
    <w:rsid w:val="00CF560A"/>
    <w:rsid w:val="00D122E8"/>
    <w:rsid w:val="00D23601"/>
    <w:rsid w:val="00D42227"/>
    <w:rsid w:val="00D9428A"/>
    <w:rsid w:val="00DD5070"/>
    <w:rsid w:val="00E37500"/>
    <w:rsid w:val="00E419FC"/>
    <w:rsid w:val="00E506B8"/>
    <w:rsid w:val="00E90154"/>
    <w:rsid w:val="00EC3C9B"/>
    <w:rsid w:val="00EC62B5"/>
    <w:rsid w:val="00F5141E"/>
    <w:rsid w:val="00F86A36"/>
    <w:rsid w:val="00FA6B51"/>
    <w:rsid w:val="00FC03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B51"/>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FA6B51"/>
    <w:rPr>
      <w:color w:val="000080"/>
      <w:u w:val="single"/>
    </w:rPr>
  </w:style>
  <w:style w:type="paragraph" w:styleId="a4">
    <w:name w:val="Normal (Web)"/>
    <w:aliases w:val="Обычный (веб) Знак1,Обычный (веб) Знак Знак"/>
    <w:uiPriority w:val="1"/>
    <w:unhideWhenUsed/>
    <w:qFormat/>
    <w:rsid w:val="00FA6B51"/>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rsid w:val="00FA6B51"/>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FA6B51"/>
    <w:rPr>
      <w:rFonts w:ascii="Times New Roman" w:hAnsi="Times New Roman" w:cs="Times New Roman"/>
      <w:sz w:val="24"/>
      <w:szCs w:val="24"/>
    </w:rPr>
  </w:style>
  <w:style w:type="paragraph" w:customStyle="1" w:styleId="ConsPlusNormal0">
    <w:name w:val="ConsPlusNormal"/>
    <w:link w:val="ConsPlusNormal"/>
    <w:rsid w:val="00FA6B51"/>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basedOn w:val="a"/>
    <w:rsid w:val="00FA6B51"/>
    <w:pPr>
      <w:widowControl/>
      <w:suppressAutoHyphens w:val="0"/>
      <w:spacing w:before="100" w:beforeAutospacing="1" w:after="100" w:afterAutospacing="1"/>
    </w:pPr>
    <w:rPr>
      <w:rFonts w:eastAsia="Times New Roman" w:cs="Times New Roman"/>
      <w:kern w:val="0"/>
      <w:lang w:eastAsia="ru-RU" w:bidi="ar-SA"/>
    </w:rPr>
  </w:style>
  <w:style w:type="character" w:customStyle="1" w:styleId="2">
    <w:name w:val="Основной текст (2)_"/>
    <w:basedOn w:val="a0"/>
    <w:link w:val="20"/>
    <w:locked/>
    <w:rsid w:val="00FA6B51"/>
    <w:rPr>
      <w:shd w:val="clear" w:color="auto" w:fill="FFFFFF"/>
    </w:rPr>
  </w:style>
  <w:style w:type="paragraph" w:customStyle="1" w:styleId="20">
    <w:name w:val="Основной текст (2)"/>
    <w:basedOn w:val="a"/>
    <w:link w:val="2"/>
    <w:rsid w:val="00FA6B51"/>
    <w:pPr>
      <w:shd w:val="clear" w:color="auto" w:fill="FFFFFF"/>
      <w:suppressAutoHyphens w:val="0"/>
      <w:spacing w:line="322" w:lineRule="exact"/>
      <w:jc w:val="both"/>
    </w:pPr>
    <w:rPr>
      <w:rFonts w:asciiTheme="minorHAnsi" w:eastAsiaTheme="minorHAnsi" w:hAnsiTheme="minorHAnsi" w:cstheme="minorBidi"/>
      <w:kern w:val="0"/>
      <w:sz w:val="22"/>
      <w:szCs w:val="22"/>
      <w:lang w:eastAsia="en-US" w:bidi="ar-SA"/>
    </w:rPr>
  </w:style>
  <w:style w:type="character" w:customStyle="1" w:styleId="11">
    <w:name w:val="Основной текст + 11"/>
    <w:aliases w:val="5 pt"/>
    <w:basedOn w:val="2"/>
    <w:rsid w:val="00FA6B51"/>
    <w:rPr>
      <w:rFonts w:ascii="Lucida Sans Unicode" w:eastAsia="Lucida Sans Unicode" w:hAnsi="Lucida Sans Unicode" w:cs="Lucida Sans Unicode" w:hint="default"/>
      <w:color w:val="000000"/>
      <w:spacing w:val="0"/>
      <w:w w:val="100"/>
      <w:position w:val="0"/>
      <w:sz w:val="21"/>
      <w:szCs w:val="21"/>
      <w:lang w:val="ru-RU" w:eastAsia="ru-RU" w:bidi="ru-RU"/>
    </w:rPr>
  </w:style>
  <w:style w:type="character" w:customStyle="1" w:styleId="2LucidaSansUnicode">
    <w:name w:val="Основной текст (2) + Lucida Sans Unicode"/>
    <w:aliases w:val="10 pt,Курсив"/>
    <w:basedOn w:val="2"/>
    <w:rsid w:val="00FA6B51"/>
    <w:rPr>
      <w:rFonts w:ascii="Lucida Sans Unicode" w:eastAsia="Lucida Sans Unicode" w:hAnsi="Lucida Sans Unicode" w:cs="Lucida Sans Unicode" w:hint="default"/>
      <w:i/>
      <w:iCs/>
      <w:color w:val="000000"/>
      <w:spacing w:val="0"/>
      <w:w w:val="100"/>
      <w:position w:val="0"/>
      <w:sz w:val="20"/>
      <w:szCs w:val="20"/>
      <w:lang w:val="ru-RU" w:eastAsia="ru-RU" w:bidi="ru-RU"/>
    </w:rPr>
  </w:style>
  <w:style w:type="table" w:styleId="a5">
    <w:name w:val="Table Grid"/>
    <w:basedOn w:val="a1"/>
    <w:uiPriority w:val="59"/>
    <w:rsid w:val="00FA6B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FA6B51"/>
    <w:rPr>
      <w:b/>
      <w:bCs/>
    </w:rPr>
  </w:style>
  <w:style w:type="character" w:customStyle="1" w:styleId="WW8Num1z2">
    <w:name w:val="WW8Num1z2"/>
    <w:rsid w:val="005B1EC1"/>
  </w:style>
  <w:style w:type="paragraph" w:styleId="a7">
    <w:name w:val="No Spacing"/>
    <w:uiPriority w:val="1"/>
    <w:qFormat/>
    <w:rsid w:val="005B1EC1"/>
    <w:pPr>
      <w:widowControl w:val="0"/>
      <w:suppressAutoHyphens/>
      <w:spacing w:after="0" w:line="240" w:lineRule="auto"/>
    </w:pPr>
    <w:rPr>
      <w:rFonts w:ascii="Times New Roman" w:eastAsia="Arial Unicode MS" w:hAnsi="Times New Roman" w:cs="Mangal"/>
      <w:kern w:val="2"/>
      <w:sz w:val="24"/>
      <w:szCs w:val="21"/>
      <w:lang w:eastAsia="hi-IN" w:bidi="hi-IN"/>
    </w:rPr>
  </w:style>
</w:styles>
</file>

<file path=word/webSettings.xml><?xml version="1.0" encoding="utf-8"?>
<w:webSettings xmlns:r="http://schemas.openxmlformats.org/officeDocument/2006/relationships" xmlns:w="http://schemas.openxmlformats.org/wordprocessingml/2006/main">
  <w:divs>
    <w:div w:id="20529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tp.sberbank-ast.ru/Main/NBT/DefaultAction/0/3/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tp.sberbank-ast.ru/Main/NBT/DefaultAction/0/3/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tp.sberbank-ast.ru/Main/NBT/DefaultAction/0/3/0/0" TargetMode="External"/><Relationship Id="rId11" Type="http://schemas.openxmlformats.org/officeDocument/2006/relationships/hyperlink" Target="http://www.torgi.gov.ru/" TargetMode="External"/><Relationship Id="rId5" Type="http://schemas.openxmlformats.org/officeDocument/2006/relationships/hyperlink" Target="https://utp.sberbank-ast.ru/Main/NBT/DefaultAction/0/3/0/0" TargetMode="External"/><Relationship Id="rId10" Type="http://schemas.openxmlformats.org/officeDocument/2006/relationships/hyperlink" Target="https://soligalich.kostroma.gov.ru/" TargetMode="External"/><Relationship Id="rId4" Type="http://schemas.openxmlformats.org/officeDocument/2006/relationships/webSettings" Target="webSettings.xml"/><Relationship Id="rId9" Type="http://schemas.openxmlformats.org/officeDocument/2006/relationships/hyperlink" Target="https://utp.sberbank-ast.ru/Main/NBT/DefaultAction/0/3/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3239</Words>
  <Characters>18468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Комп_1</dc:creator>
  <cp:lastModifiedBy>Отдел по УИ и ЗР</cp:lastModifiedBy>
  <cp:revision>2</cp:revision>
  <cp:lastPrinted>2025-01-21T07:29:00Z</cp:lastPrinted>
  <dcterms:created xsi:type="dcterms:W3CDTF">2025-01-21T07:29:00Z</dcterms:created>
  <dcterms:modified xsi:type="dcterms:W3CDTF">2025-01-21T07:29:00Z</dcterms:modified>
</cp:coreProperties>
</file>